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0469B8B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E24EA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24EA">
        <w:t>106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F2169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F2169">
        <w:rPr>
          <w:sz w:val="32"/>
          <w:szCs w:val="32"/>
        </w:rPr>
        <w:t>2</w:t>
      </w:r>
      <w:r w:rsidR="00C07A83">
        <w:rPr>
          <w:sz w:val="32"/>
          <w:szCs w:val="32"/>
        </w:rPr>
        <w:t>301884</w:t>
      </w:r>
    </w:p>
    <w:p w14:paraId="0CE7B7E6" w14:textId="135A3CB1" w:rsidR="00E90E49" w:rsidRPr="00CE0424" w:rsidRDefault="00332FB9" w:rsidP="00311702">
      <w:pPr>
        <w:pStyle w:val="3GPPHeader"/>
      </w:pPr>
      <w:r w:rsidRPr="008D55DA">
        <w:t>Athens</w:t>
      </w:r>
      <w:r w:rsidR="0027144F" w:rsidRPr="008D55DA">
        <w:t xml:space="preserve">, </w:t>
      </w:r>
      <w:r w:rsidRPr="008D55DA">
        <w:t>Greece</w:t>
      </w:r>
      <w:r w:rsidR="0027144F" w:rsidRPr="008D55DA">
        <w:t xml:space="preserve">, </w:t>
      </w:r>
      <w:r w:rsidRPr="008D55DA">
        <w:t>February</w:t>
      </w:r>
      <w:r w:rsidR="0027144F" w:rsidRPr="008D55DA">
        <w:t xml:space="preserve"> </w:t>
      </w:r>
      <w:r w:rsidRPr="008D55DA">
        <w:t>27</w:t>
      </w:r>
      <w:r w:rsidR="001D53E7" w:rsidRPr="008D55DA">
        <w:t xml:space="preserve">th – </w:t>
      </w:r>
      <w:r w:rsidR="008D55DA" w:rsidRPr="008D55DA">
        <w:t>3rd March</w:t>
      </w:r>
      <w:r w:rsidR="00C37CB2" w:rsidRPr="008D55DA">
        <w:t xml:space="preserve"> </w:t>
      </w:r>
      <w:r w:rsidR="0027144F" w:rsidRPr="008D55DA">
        <w:t>20</w:t>
      </w:r>
      <w:r w:rsidR="008D55DA" w:rsidRPr="008D55DA">
        <w:t>23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508FE157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C07A83">
        <w:rPr>
          <w:sz w:val="22"/>
          <w:lang w:val="sv-FI"/>
        </w:rPr>
        <w:t>9.19.1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0A358B43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332FB9">
        <w:rPr>
          <w:sz w:val="22"/>
        </w:rPr>
        <w:t xml:space="preserve">Reply to the incoming RAN1 LS on interference </w:t>
      </w:r>
      <w:r w:rsidR="008D55DA">
        <w:rPr>
          <w:sz w:val="22"/>
        </w:rPr>
        <w:t>modeling</w:t>
      </w:r>
    </w:p>
    <w:p w14:paraId="025260C1" w14:textId="60CA13CF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332FB9">
        <w:rPr>
          <w:sz w:val="22"/>
        </w:rPr>
        <w:t>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5AA56AB2" w:rsidR="00477768" w:rsidRPr="00CE0424" w:rsidRDefault="00866ED4" w:rsidP="00CE0424">
      <w:pPr>
        <w:pStyle w:val="BodyText"/>
      </w:pPr>
      <w:r>
        <w:t xml:space="preserve">An LS has been received from RAN1 containing a request for some clarifications on modelling of interference between </w:t>
      </w:r>
      <w:proofErr w:type="spellStart"/>
      <w:r>
        <w:t>gNBs</w:t>
      </w:r>
      <w:proofErr w:type="spellEnd"/>
      <w:r>
        <w:t xml:space="preserve"> and between UEs. </w:t>
      </w:r>
      <w:r w:rsidR="009F7B0B">
        <w:t>This document presents our views on the reply.</w:t>
      </w:r>
    </w:p>
    <w:p w14:paraId="60123794" w14:textId="77777777" w:rsidR="004000E8" w:rsidRPr="00CE0424" w:rsidRDefault="00230D18" w:rsidP="00CE0424">
      <w:pPr>
        <w:pStyle w:val="Heading1"/>
      </w:pPr>
      <w:bookmarkStart w:id="0" w:name="_Ref178064866"/>
      <w:r>
        <w:lastRenderedPageBreak/>
        <w:t>2</w:t>
      </w:r>
      <w:r>
        <w:tab/>
      </w:r>
      <w:r w:rsidR="004000E8" w:rsidRPr="00CE0424">
        <w:t>Discussion</w:t>
      </w:r>
      <w:bookmarkEnd w:id="0"/>
    </w:p>
    <w:p w14:paraId="12857DDE" w14:textId="5828482E" w:rsidR="00480CDA" w:rsidRDefault="00230D18" w:rsidP="00332FB9">
      <w:pPr>
        <w:pStyle w:val="Heading2"/>
      </w:pPr>
      <w:r>
        <w:t>2.1</w:t>
      </w:r>
      <w:r>
        <w:tab/>
      </w:r>
      <w:r w:rsidR="00480CDA">
        <w:t>Inter-site interference</w:t>
      </w:r>
    </w:p>
    <w:p w14:paraId="2784C79F" w14:textId="105B304D" w:rsidR="00480CDA" w:rsidRDefault="00480CDA" w:rsidP="00480CDA">
      <w:pPr>
        <w:rPr>
          <w:lang w:val="en-GB" w:eastAsia="ja-JP"/>
        </w:rPr>
      </w:pPr>
      <w:r w:rsidRPr="00480CDA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1558A728" wp14:editId="7B18274C">
                <wp:extent cx="6120765" cy="5798520"/>
                <wp:effectExtent l="0" t="0" r="1333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79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918AE5" w14:textId="77777777" w:rsidR="00480CDA" w:rsidRPr="003D5061" w:rsidRDefault="00480CDA" w:rsidP="00480CDA">
                            <w:pP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Agreement-1</w:t>
                            </w:r>
                          </w:p>
                          <w:p w14:paraId="1D8A6190" w14:textId="77777777" w:rsidR="00480CDA" w:rsidRPr="003C681B" w:rsidRDefault="00480CDA" w:rsidP="00480CDA">
                            <w:pPr>
                              <w:spacing w:after="120"/>
                              <w:rPr>
                                <w:rFonts w:cstheme="minorHAnsi"/>
                                <w:bCs/>
                                <w:lang w:val="it-IT"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 xml:space="preserve">Regarding the modelling of </w:t>
                            </w:r>
                            <w:r w:rsidRPr="00B37C49">
                              <w:rPr>
                                <w:rFonts w:cstheme="minorHAnsi"/>
                                <w:bCs/>
                              </w:rPr>
                              <w:t xml:space="preserve">inter-site gNB-gNB co-channel inter-subband CLI </w:t>
                            </w:r>
                            <w:r>
                              <w:rPr>
                                <w:rFonts w:cstheme="minorHAnsi"/>
                                <w:bCs/>
                                <w:lang w:val="it-IT"/>
                              </w:rPr>
                              <w:t>agreed in RAN1#110bis</w:t>
                            </w:r>
                            <w:r>
                              <w:rPr>
                                <w:rFonts w:cstheme="minorHAnsi"/>
                              </w:rPr>
                              <w:t xml:space="preserve"> for the case that </w:t>
                            </w:r>
                            <w:r>
                              <w:rPr>
                                <w:rFonts w:cstheme="minorHAnsi"/>
                                <w:bCs/>
                              </w:rPr>
                              <w:t xml:space="preserve">both large scale fading and small scale fading are modelled for </w:t>
                            </w:r>
                            <w:r>
                              <w:rPr>
                                <w:rFonts w:cstheme="minorHAnsi"/>
                                <w:bCs/>
                                <w:lang w:val="it-IT"/>
                              </w:rPr>
                              <w:t>gNB-gNB co-channel channel model,</w:t>
                            </w:r>
                            <w:r>
                              <w:rPr>
                                <w:rFonts w:cstheme="minorHAnsi" w:hint="eastAsia"/>
                                <w:bCs/>
                                <w:lang w:val="it-IT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bCs/>
                                <w:lang w:val="it-IT"/>
                              </w:rPr>
                              <w:t>t</w:t>
                            </w:r>
                            <w:r>
                              <w:rPr>
                                <w:bCs/>
                              </w:rPr>
                              <w:t>he second part of inter-site gNB-gNB co-channel inter-subband CLI across all Rx chains at one UL RB, caused by receiver selectivity at victim gNB, can</w:t>
                            </w:r>
                            <w:r w:rsidRPr="003C681B">
                              <w:rPr>
                                <w:bCs/>
                              </w:rPr>
                              <w:t xml:space="preserve"> be modelled as</w:t>
                            </w:r>
                          </w:p>
                          <w:p w14:paraId="60CD9A24" w14:textId="77777777" w:rsidR="00480CDA" w:rsidRPr="003C681B" w:rsidRDefault="00000000" w:rsidP="00480CDA">
                            <w:pPr>
                              <w:jc w:val="center"/>
                              <w:rPr>
                                <w:bCs/>
                                <w:lang w:val="it-IT"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I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  <m:t>selectivity</m:t>
                                  </m:r>
                                </m:sub>
                                <m:sup/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it-IT"/>
                                </w:rPr>
                                <m:t>=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d>
                                    <m:dPr>
                                      <m:begChr m:val="["/>
                                      <m:endChr m:val="]"/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3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z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0</m:t>
                                                </m:r>
                                              </m:sub>
                                              <m:sup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Cs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val="it-IT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</m:d>
                                              </m:sup>
                                            </m:sSub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it-IT"/>
                                              </w:rPr>
                                              <m:t>,</m:t>
                                            </m:r>
                                          </m:e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z</m:t>
                                                </m:r>
                                              </m:e>
                                              <m: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  <m:sup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Cs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val="it-IT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</m:d>
                                              </m:sup>
                                            </m:sSub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it-IT"/>
                                              </w:rPr>
                                              <m:t>,</m:t>
                                            </m:r>
                                          </m:e>
                                          <m:e>
                                            <m:m>
                                              <m:mPr>
                                                <m:mcs>
                                                  <m:mc>
                                                    <m:mcPr>
                                                      <m:count m:val="2"/>
                                                      <m:mcJc m:val="center"/>
                                                    </m:mcPr>
                                                  </m:mc>
                                                </m:mcs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mPr>
                                              <m:m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  <w:lang w:val="it-IT"/>
                                                    </w:rPr>
                                                    <m:t>…,</m:t>
                                                  </m:r>
                                                </m:e>
                                                <m:e>
                                                  <m:sSubSup>
                                                    <m:sSubSup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Cs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sSubSupPr>
                                                    <m:e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val="it-IT"/>
                                                        </w:rPr>
                                                        <m:t>z</m:t>
                                                      </m:r>
                                                    </m:e>
                                                    <m:sub>
                                                      <m:sSub>
                                                        <m:sSub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bCs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sSub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val="it-IT"/>
                                                            </w:rPr>
                                                            <m:t>N</m:t>
                                                          </m:r>
                                                        </m:e>
                                                        <m:sub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val="it-IT"/>
                                                            </w:rPr>
                                                            <m:t>R</m:t>
                                                          </m:r>
                                                        </m:sub>
                                                      </m:sSub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  <w:lang w:val="it-IT"/>
                                                        </w:rPr>
                                                        <m:t>-1</m:t>
                                                      </m:r>
                                                    </m:sub>
                                                    <m:sup>
                                                      <m:d>
                                                        <m:dPr>
                                                          <m:ctrlPr>
                                                            <w:rPr>
                                                              <w:rFonts w:ascii="Cambria Math" w:hAnsi="Cambria Math"/>
                                                              <w:bCs/>
                                                              <w:i/>
                                                              <w:iCs/>
                                                            </w:rPr>
                                                          </m:ctrlPr>
                                                        </m:dPr>
                                                        <m:e>
                                                          <m:r>
                                                            <m:rPr>
                                                              <m:sty m:val="p"/>
                                                            </m:rPr>
                                                            <w:rPr>
                                                              <w:rFonts w:ascii="Cambria Math" w:hAnsi="Cambria Math"/>
                                                              <w:lang w:val="it-IT"/>
                                                            </w:rPr>
                                                            <m:t>n</m:t>
                                                          </m:r>
                                                        </m:e>
                                                      </m:d>
                                                    </m:sup>
                                                  </m:sSubSup>
                                                </m:e>
                                              </m:mr>
                                            </m:m>
                                          </m:e>
                                        </m:mr>
                                      </m:m>
                                    </m:e>
                                  </m:d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it-IT"/>
                                    </w:rPr>
                                    <m:t>T</m:t>
                                  </m:r>
                                </m:sup>
                              </m:sSup>
                            </m:oMath>
                            <w:r w:rsidR="00480CDA" w:rsidRPr="003C681B">
                              <w:rPr>
                                <w:bCs/>
                                <w:lang w:val="it-IT"/>
                              </w:rPr>
                              <w:t xml:space="preserve"> </w:t>
                            </w:r>
                          </w:p>
                          <w:p w14:paraId="4A9F4632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  <w:iCs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z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</m:d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~N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0,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σ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z,n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2</m:t>
                                      </m:r>
                                    </m:sup>
                                  </m:sSubSup>
                                </m:e>
                              </m:d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,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k=0,1,…,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oMath>
                            <w:r w:rsidR="00480CDA" w:rsidRPr="003C681B">
                              <w:rPr>
                                <w:bCs/>
                              </w:rPr>
                              <w:t>, is modelled as white Gaussian noise</w:t>
                            </w:r>
                          </w:p>
                          <w:p w14:paraId="5B54D450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σ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z,n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 w:cstheme="minorHAnsi"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blocker</m:t>
                                      </m:r>
                                    </m:sub>
                                  </m:sSub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HAnsi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HAnsi"/>
                                        </w:rPr>
                                        <m:t>ICS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HAnsi"/>
                                        </w:rPr>
                                        <m:t>BS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×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theme="minorHAnsi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HAnsi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 w:cstheme="minorHAnsi"/>
                                        </w:rPr>
                                        <m:t>DLRB</m:t>
                                      </m:r>
                                    </m:sub>
                                  </m:sSub>
                                </m:den>
                              </m:f>
                            </m:oMath>
                          </w:p>
                          <w:p w14:paraId="6061ED55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  <w:iCs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blocker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b/>
                                      <w:iCs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hint="eastAsia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R</m:t>
                                      </m:r>
                                    </m:sub>
                                  </m:sSub>
                                </m:den>
                              </m:f>
                              <m:r>
                                <m:rPr>
                                  <m:sty m:val="bi"/>
                                </m:rPr>
                                <w:rPr>
                                  <w:rFonts w:ascii="MS Mincho" w:eastAsia="MS Mincho" w:hAnsi="MS Mincho" w:cs="MS Mincho" w:hint="eastAsia"/>
                                </w:rPr>
                                <m:t>*</m:t>
                              </m:r>
                              <m:nary>
                                <m:naryPr>
                                  <m:chr m:val="∑"/>
                                  <m:limLoc m:val="undOvr"/>
                                  <m:supHide m:val="1"/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naryPr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m∈Used DL RBs</m:t>
                                  </m:r>
                                </m:sub>
                                <m:sup/>
                                <m:e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d>
                                            <m:dPr>
                                              <m:begChr m:val="|"/>
                                              <m:endChr m:val="|"/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sSubSup>
                                                <m:sSub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Cs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bSup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H</m:t>
                                                  </m:r>
                                                </m:e>
                                                <m:sub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CLI</m:t>
                                                  </m:r>
                                                </m:sub>
                                                <m:sup>
                                                  <m:d>
                                                    <m:d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Cs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</m:d>
                                                </m:sup>
                                              </m:sSubSup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bCs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W</m:t>
                                                  </m:r>
                                                </m:e>
                                                <m:sup>
                                                  <m:d>
                                                    <m:d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Cs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</m:d>
                                                </m:sup>
                                              </m:sSup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/>
                                                      <w:b/>
                                                      <w:bCs/>
                                                      <w:i/>
                                                      <w:iCs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b"/>
                                                    </m:rPr>
                                                    <w:rPr>
                                                      <w:rFonts w:ascii="Cambria Math" w:hAnsi="Cambria Math"/>
                                                    </w:rPr>
                                                    <m:t>s</m:t>
                                                  </m:r>
                                                </m:e>
                                                <m:sup>
                                                  <m:d>
                                                    <m:dPr>
                                                      <m:ctrlPr>
                                                        <w:rPr>
                                                          <w:rFonts w:ascii="Cambria Math" w:hAnsi="Cambria Math"/>
                                                          <w:bCs/>
                                                          <w:i/>
                                                          <w:iCs/>
                                                        </w:rPr>
                                                      </m:ctrlPr>
                                                    </m:dPr>
                                                    <m:e>
                                                      <m:r>
                                                        <m:rPr>
                                                          <m:sty m:val="p"/>
                                                        </m:rPr>
                                                        <w:rPr>
                                                          <w:rFonts w:ascii="Cambria Math" w:hAnsi="Cambria Math"/>
                                                        </w:rPr>
                                                        <m:t>m</m:t>
                                                      </m:r>
                                                    </m:e>
                                                  </m:d>
                                                </m:sup>
                                              </m:sSup>
                                            </m:e>
                                          </m:d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2</m:t>
                                          </m:r>
                                        </m:sup>
                                      </m:sSup>
                                    </m:e>
                                  </m:d>
                                </m:e>
                              </m:nary>
                            </m:oMath>
                            <w:r w:rsidR="00480CDA" w:rsidRPr="003C681B">
                              <w:rPr>
                                <w:b/>
                                <w:iCs/>
                              </w:rPr>
                              <w:t xml:space="preserve"> </w:t>
                            </w:r>
                          </w:p>
                          <w:p w14:paraId="27DAC1C7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CLI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sup>
                              </m:sSubSup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is the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</m:t>
                                  </m:r>
                                </m:sub>
                              </m:sSub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channel matrix between aggressor gNB and victim gNB at DL RB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, the analog beams of the aggressor gNB and the victim gNB can be taken into account by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H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CLI</m:t>
                                  </m:r>
                                </m:sub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sup>
                              </m:sSubSup>
                            </m:oMath>
                            <w:r w:rsidR="00480CDA" w:rsidRPr="003C681B">
                              <w:rPr>
                                <w:bCs/>
                              </w:rPr>
                              <w:t>,</w:t>
                            </w:r>
                          </w:p>
                          <w:p w14:paraId="0E48B85A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W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sup>
                              </m:sSup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is the digital precoder at DL RB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at aggressor gNB,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hAnsi="Cambria Math"/>
                                          <w:b/>
                                          <w:bCs/>
                                          <w:i/>
                                          <w:iCs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b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m:rPr>
                                              <m:sty m:val="b"/>
                                            </m:rPr>
                                            <w:rPr>
                                              <w:rFonts w:ascii="Cambria Math" w:hAnsi="Cambria Math"/>
                                            </w:rPr>
                                            <m:t>W</m:t>
                                          </m:r>
                                        </m:e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</w:rPr>
                                                <m:t>m</m:t>
                                              </m:r>
                                            </m:e>
                                          </m:d>
                                        </m:sup>
                                      </m:sSup>
                                    </m:e>
                                  </m:d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F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oMath>
                            <w:r w:rsidR="00480CDA" w:rsidRPr="003C681B">
                              <w:rPr>
                                <w:bCs/>
                              </w:rPr>
                              <w:t>,</w:t>
                            </w:r>
                          </w:p>
                          <w:p w14:paraId="16D50BFF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m:oMath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</w:rPr>
                                    <m:t>s</m:t>
                                  </m:r>
                                </m:e>
                                <m: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bCs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m</m:t>
                                      </m:r>
                                    </m:e>
                                  </m:d>
                                </m:sup>
                              </m:sSup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is the symbol transmitted at DL RB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at aggressor gNB with transmission power for each layer as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per-RB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HAnsi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max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 w:cstheme="minorHAnsi"/>
                                </w:rPr>
                                <m:t>/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theme="minorHAns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</w:rPr>
                                    <m:t>DLRB</m:t>
                                  </m:r>
                                </m:sub>
                                <m:sup/>
                              </m:sSubSup>
                            </m:oMath>
                            <w:r w:rsidR="00480CDA" w:rsidRPr="003C681B">
                              <w:rPr>
                                <w:bCs/>
                              </w:rPr>
                              <w:t>.</w:t>
                            </w:r>
                          </w:p>
                          <w:p w14:paraId="0639EB10" w14:textId="77777777" w:rsidR="00480CDA" w:rsidRPr="003C681B" w:rsidRDefault="00000000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DLRB</m:t>
                                  </m:r>
                                </m:sub>
                              </m:sSub>
                            </m:oMath>
                            <w:r w:rsidR="00480CDA" w:rsidRPr="003C681B">
                              <w:rPr>
                                <w:bCs/>
                              </w:rPr>
                              <w:t xml:space="preserve"> is the total number of DL RBs in the DL subbands,</w:t>
                            </w:r>
                          </w:p>
                          <w:p w14:paraId="76FB8BD7" w14:textId="77777777" w:rsidR="00480CDA" w:rsidRPr="003C681B" w:rsidRDefault="00480CDA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w:r w:rsidRPr="003C681B">
                              <w:rPr>
                                <w:rFonts w:hint="eastAsia"/>
                                <w:bCs/>
                              </w:rPr>
                              <w:t>R</w:t>
                            </w:r>
                            <w:r w:rsidRPr="003C681B">
                              <w:rPr>
                                <w:bCs/>
                              </w:rPr>
                              <w:t xml:space="preserve">AN1 can assume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ICS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BS</m:t>
                                  </m:r>
                                </m:sub>
                              </m:sSub>
                            </m:oMath>
                            <w:r w:rsidRPr="003C681B">
                              <w:rPr>
                                <w:bCs/>
                              </w:rPr>
                              <w:t xml:space="preserve"> (in channel selectivity) is given by gNB ACS unless further RAN4 guidance is received.</w:t>
                            </w:r>
                          </w:p>
                          <w:p w14:paraId="2B30BECD" w14:textId="77777777" w:rsidR="00480CDA" w:rsidRPr="003C681B" w:rsidRDefault="00480CDA" w:rsidP="00480CDA">
                            <w:pPr>
                              <w:widowControl w:val="0"/>
                              <w:numPr>
                                <w:ilvl w:val="2"/>
                                <w:numId w:val="23"/>
                              </w:numPr>
                              <w:spacing w:after="180" w:line="240" w:lineRule="auto"/>
                              <w:ind w:left="720" w:hanging="720"/>
                              <w:jc w:val="both"/>
                              <w:rPr>
                                <w:bCs/>
                              </w:rPr>
                            </w:pPr>
                            <w:r w:rsidRPr="003C681B">
                              <w:rPr>
                                <w:rFonts w:hint="eastAsia"/>
                                <w:bCs/>
                                <w:color w:val="FF0000"/>
                              </w:rPr>
                              <w:t>Send</w:t>
                            </w:r>
                            <w:r w:rsidRPr="003C681B">
                              <w:rPr>
                                <w:bCs/>
                                <w:color w:val="FF0000"/>
                              </w:rPr>
                              <w:t xml:space="preserve"> </w:t>
                            </w:r>
                            <w:r w:rsidRPr="003C681B">
                              <w:rPr>
                                <w:rFonts w:hint="eastAsia"/>
                                <w:bCs/>
                                <w:color w:val="FF0000"/>
                              </w:rPr>
                              <w:t>LS</w:t>
                            </w:r>
                            <w:r w:rsidRPr="003C681B">
                              <w:rPr>
                                <w:bCs/>
                                <w:color w:val="FF0000"/>
                              </w:rPr>
                              <w:t xml:space="preserve"> to RAN4 to confirm RAN1 understanding and check whether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bCs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ICS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BS</m:t>
                                  </m:r>
                                </m:sub>
                              </m:sSub>
                            </m:oMath>
                            <w:r w:rsidRPr="003C681B">
                              <w:rPr>
                                <w:bCs/>
                                <w:color w:val="FF0000"/>
                              </w:rPr>
                              <w:t xml:space="preserve"> can be modelled </w:t>
                            </w:r>
                            <w:r w:rsidRPr="003C681B">
                              <w:rPr>
                                <w:bCs/>
                                <w:iCs/>
                                <w:color w:val="FF0000"/>
                              </w:rPr>
                              <w:t>depending on the value of the blocker interference</w:t>
                            </w:r>
                            <w:r w:rsidRPr="003C681B">
                              <w:rPr>
                                <w:bCs/>
                                <w:iCs/>
                              </w:rPr>
                              <w:t>,</w:t>
                            </w:r>
                            <w:r w:rsidRPr="003C681B">
                              <w:rPr>
                                <w:rFonts w:hint="eastAsia"/>
                                <w:iCs/>
                                <w:sz w:val="22"/>
                              </w:rPr>
                              <w:t xml:space="preserve"> e</w:t>
                            </w:r>
                            <w:r w:rsidRPr="003C681B">
                              <w:rPr>
                                <w:iCs/>
                                <w:sz w:val="22"/>
                              </w:rPr>
                              <w:t>.g.,</w:t>
                            </w:r>
                          </w:p>
                          <w:p w14:paraId="08149684" w14:textId="77777777" w:rsidR="00480CDA" w:rsidRPr="003C681B" w:rsidRDefault="00000000" w:rsidP="00480CDA">
                            <w:pPr>
                              <w:pStyle w:val="ListParagraph"/>
                              <w:spacing w:line="252" w:lineRule="auto"/>
                              <w:ind w:left="760"/>
                              <w:jc w:val="center"/>
                              <w:rPr>
                                <w:rFonts w:cs="Calibri"/>
                              </w:rPr>
                            </w:pPr>
                            <m:oMathPara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ICS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BS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</w:rPr>
                                  <m:t xml:space="preserve">= </m:t>
                                </m:r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Calibri"/>
                                        <w:i/>
                                        <w:iCs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center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IC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S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   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         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blocker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&lt;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 xml:space="preserve"> IC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S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,   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&lt; 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blcoker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&lt;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  <m:m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IC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S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3</m:t>
                                              </m:r>
                                            </m:sub>
                                          </m:sSub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             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blocker</m:t>
                                              </m:r>
                                            </m:sub>
                                          </m:sSub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&gt;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 w:cs="Calibri"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18DF09D7" w14:textId="77777777" w:rsidR="00480CDA" w:rsidRPr="003C681B" w:rsidRDefault="00480CDA" w:rsidP="00480CDA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ind w:left="576" w:hanging="576"/>
                              <w:jc w:val="both"/>
                              <w:rPr>
                                <w:bCs/>
                              </w:rPr>
                            </w:pPr>
                            <w:r w:rsidRPr="003C681B">
                              <w:rPr>
                                <w:bCs/>
                              </w:rPr>
                              <w:t xml:space="preserve">Note: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="SimSun"/>
                                      <w:sz w:val="24"/>
                                      <w:szCs w:val="24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blocker</m:t>
                                  </m:r>
                                </m:sub>
                              </m:sSub>
                            </m:oMath>
                            <w:r w:rsidRPr="003C681B">
                              <w:t xml:space="preserve"> can be reported by companies</w:t>
                            </w:r>
                          </w:p>
                          <w:p w14:paraId="3F894650" w14:textId="77777777" w:rsidR="00480CDA" w:rsidRDefault="00480CDA" w:rsidP="00480CDA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58A72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1.95pt;height:456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">
                <v:textbox style="mso-fit-shape-to-text:t">
                  <w:txbxContent>
                    <w:p w14:paraId="4F918AE5" w14:textId="77777777" w:rsidR="00480CDA" w:rsidRPr="003D5061" w:rsidRDefault="00480CDA" w:rsidP="00480CDA">
                      <w:pPr>
                        <w:rPr>
                          <w:b/>
                          <w:bCs/>
                          <w:highlight w:val="green"/>
                          <w:lang w:eastAsia="ko-KR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lang w:eastAsia="ko-KR"/>
                        </w:rPr>
                        <w:t>Agreement-1</w:t>
                      </w:r>
                    </w:p>
                    <w:p w14:paraId="1D8A6190" w14:textId="77777777" w:rsidR="00480CDA" w:rsidRPr="003C681B" w:rsidRDefault="00480CDA" w:rsidP="00480CDA">
                      <w:pPr>
                        <w:spacing w:after="120"/>
                        <w:rPr>
                          <w:rFonts w:cstheme="minorHAnsi"/>
                          <w:bCs/>
                          <w:lang w:val="it-IT"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 xml:space="preserve">Regarding the modelling of </w:t>
                      </w:r>
                      <w:r w:rsidRPr="00B37C49">
                        <w:rPr>
                          <w:rFonts w:cstheme="minorHAnsi"/>
                          <w:bCs/>
                        </w:rPr>
                        <w:t xml:space="preserve">inter-site </w:t>
                      </w:r>
                      <w:proofErr w:type="spellStart"/>
                      <w:r w:rsidRPr="00B37C49">
                        <w:rPr>
                          <w:rFonts w:cstheme="minorHAnsi"/>
                          <w:bCs/>
                        </w:rPr>
                        <w:t>gNB-gNB</w:t>
                      </w:r>
                      <w:proofErr w:type="spellEnd"/>
                      <w:r w:rsidRPr="00B37C49">
                        <w:rPr>
                          <w:rFonts w:cstheme="minorHAnsi"/>
                          <w:bCs/>
                        </w:rPr>
                        <w:t xml:space="preserve"> co-channel inter-</w:t>
                      </w:r>
                      <w:proofErr w:type="spellStart"/>
                      <w:r w:rsidRPr="00B37C49">
                        <w:rPr>
                          <w:rFonts w:cstheme="minorHAnsi"/>
                          <w:bCs/>
                        </w:rPr>
                        <w:t>subband</w:t>
                      </w:r>
                      <w:proofErr w:type="spellEnd"/>
                      <w:r w:rsidRPr="00B37C49">
                        <w:rPr>
                          <w:rFonts w:cstheme="minorHAnsi"/>
                          <w:bCs/>
                        </w:rPr>
                        <w:t xml:space="preserve"> CLI </w:t>
                      </w:r>
                      <w:r>
                        <w:rPr>
                          <w:rFonts w:cstheme="minorHAnsi"/>
                          <w:bCs/>
                          <w:lang w:val="it-IT"/>
                        </w:rPr>
                        <w:t>agreed in RAN1#110bis</w:t>
                      </w:r>
                      <w:r>
                        <w:rPr>
                          <w:rFonts w:cstheme="minorHAnsi"/>
                        </w:rPr>
                        <w:t xml:space="preserve"> for the case that </w:t>
                      </w:r>
                      <w:r>
                        <w:rPr>
                          <w:rFonts w:cstheme="minorHAnsi"/>
                          <w:bCs/>
                        </w:rPr>
                        <w:t xml:space="preserve">both large scale fading and </w:t>
                      </w:r>
                      <w:proofErr w:type="gramStart"/>
                      <w:r>
                        <w:rPr>
                          <w:rFonts w:cstheme="minorHAnsi"/>
                          <w:bCs/>
                        </w:rPr>
                        <w:t>small scale</w:t>
                      </w:r>
                      <w:proofErr w:type="gramEnd"/>
                      <w:r>
                        <w:rPr>
                          <w:rFonts w:cstheme="minorHAnsi"/>
                          <w:bCs/>
                        </w:rPr>
                        <w:t xml:space="preserve"> fading are modelled for </w:t>
                      </w:r>
                      <w:r>
                        <w:rPr>
                          <w:rFonts w:cstheme="minorHAnsi"/>
                          <w:bCs/>
                          <w:lang w:val="it-IT"/>
                        </w:rPr>
                        <w:t>gNB-gNB co-channel channel model,</w:t>
                      </w:r>
                      <w:r>
                        <w:rPr>
                          <w:rFonts w:cstheme="minorHAnsi" w:hint="eastAsia"/>
                          <w:bCs/>
                          <w:lang w:val="it-IT"/>
                        </w:rPr>
                        <w:t xml:space="preserve"> </w:t>
                      </w:r>
                      <w:r>
                        <w:rPr>
                          <w:rFonts w:cstheme="minorHAnsi"/>
                          <w:bCs/>
                          <w:lang w:val="it-IT"/>
                        </w:rPr>
                        <w:t>t</w:t>
                      </w:r>
                      <w:r>
                        <w:rPr>
                          <w:bCs/>
                        </w:rPr>
                        <w:t xml:space="preserve">he second part of inter-site </w:t>
                      </w:r>
                      <w:proofErr w:type="spellStart"/>
                      <w:r>
                        <w:rPr>
                          <w:bCs/>
                        </w:rPr>
                        <w:t>gNB-gNB</w:t>
                      </w:r>
                      <w:proofErr w:type="spellEnd"/>
                      <w:r>
                        <w:rPr>
                          <w:bCs/>
                        </w:rPr>
                        <w:t xml:space="preserve"> co-channel inter-</w:t>
                      </w:r>
                      <w:proofErr w:type="spellStart"/>
                      <w:r>
                        <w:rPr>
                          <w:bCs/>
                        </w:rPr>
                        <w:t>subband</w:t>
                      </w:r>
                      <w:proofErr w:type="spellEnd"/>
                      <w:r>
                        <w:rPr>
                          <w:bCs/>
                        </w:rPr>
                        <w:t xml:space="preserve"> CLI across all Rx chains at one UL RB, caused by receiver selectivity at victim </w:t>
                      </w:r>
                      <w:proofErr w:type="spellStart"/>
                      <w:r>
                        <w:rPr>
                          <w:bCs/>
                        </w:rPr>
                        <w:t>gNB</w:t>
                      </w:r>
                      <w:proofErr w:type="spellEnd"/>
                      <w:r>
                        <w:rPr>
                          <w:bCs/>
                        </w:rPr>
                        <w:t>, can</w:t>
                      </w:r>
                      <w:r w:rsidRPr="003C681B">
                        <w:rPr>
                          <w:bCs/>
                        </w:rPr>
                        <w:t xml:space="preserve"> be modelled as</w:t>
                      </w:r>
                    </w:p>
                    <w:p w14:paraId="60CD9A24" w14:textId="77777777" w:rsidR="00480CDA" w:rsidRPr="003C681B" w:rsidRDefault="00131C51" w:rsidP="00480CDA">
                      <w:pPr>
                        <w:jc w:val="center"/>
                        <w:rPr>
                          <w:bCs/>
                          <w:lang w:val="it-IT"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I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it-IT"/>
                              </w:rPr>
                              <m:t>selectivity</m:t>
                            </m:r>
                          </m:sub>
                          <m:sup/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it-IT"/>
                          </w:rPr>
                          <m:t>=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pPr>
                          <m:e>
                            <m:d>
                              <m:dPr>
                                <m:begChr m:val="["/>
                                <m:endChr m:val="]"/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m>
                                  <m:mPr>
                                    <m:mcs>
                                      <m:mc>
                                        <m:mcPr>
                                          <m:count m:val="3"/>
                                          <m:mcJc m:val="center"/>
                                        </m:mcPr>
                                      </m:mc>
                                    </m:mcs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mPr>
                                  <m:m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it-IT"/>
                                            </w:rPr>
                                            <m:t>z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it-IT"/>
                                            </w:rPr>
                                            <m:t>0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val="it-IT"/>
                                                </w:rPr>
                                                <m:t>n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val="it-IT"/>
                                        </w:rPr>
                                        <m:t>,</m:t>
                                      </m:r>
                                    </m:e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it-IT"/>
                                            </w:rPr>
                                            <m:t>z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lang w:val="it-IT"/>
                                            </w:rPr>
                                            <m:t>1</m:t>
                                          </m:r>
                                        </m:sub>
                                        <m:sup>
                                          <m:d>
                                            <m:dPr>
                                              <m:ctrlPr>
                                                <w:rPr>
                                                  <w:rFonts w:ascii="Cambria Math" w:hAnsi="Cambria Math"/>
                                                  <w:bCs/>
                                                  <w:i/>
                                                  <w:iCs/>
                                                </w:rPr>
                                              </m:ctrlPr>
                                            </m:d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/>
                                                  <w:lang w:val="it-IT"/>
                                                </w:rPr>
                                                <m:t>n</m:t>
                                              </m:r>
                                            </m:e>
                                          </m:d>
                                        </m:sup>
                                      </m:sSub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lang w:val="it-IT"/>
                                        </w:rPr>
                                        <m:t>,</m:t>
                                      </m:r>
                                    </m:e>
                                    <m:e>
                                      <m:m>
                                        <m:mPr>
                                          <m:mcs>
                                            <m:mc>
                                              <m:mcPr>
                                                <m:count m:val="2"/>
                                                <m:mcJc m:val="center"/>
                                              </m:mcPr>
                                            </m:mc>
                                          </m:mcs>
                                          <m:ctrlPr>
                                            <w:rPr>
                                              <w:rFonts w:ascii="Cambria Math" w:hAnsi="Cambria Math"/>
                                              <w:bCs/>
                                              <w:i/>
                                              <w:iCs/>
                                            </w:rPr>
                                          </m:ctrlPr>
                                        </m:mPr>
                                        <m:m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  <w:lang w:val="it-IT"/>
                                              </w:rPr>
                                              <m:t>…,</m:t>
                                            </m:r>
                                          </m:e>
                                          <m:e>
                                            <m:sSubSup>
                                              <m:sSubSup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sSubSup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z</m:t>
                                                </m:r>
                                              </m:e>
                                              <m:sub>
                                                <m:sSub>
                                                  <m:sSub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Cs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sSub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val="it-IT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  <m:sub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val="it-IT"/>
                                                      </w:rPr>
                                                      <m:t>R</m:t>
                                                    </m:r>
                                                  </m:sub>
                                                </m:sSub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-</m:t>
                                                </m:r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  <w:lang w:val="it-IT"/>
                                                  </w:rPr>
                                                  <m:t>1</m:t>
                                                </m:r>
                                              </m:sub>
                                              <m:sup>
                                                <m:d>
                                                  <m:dPr>
                                                    <m:ctrlPr>
                                                      <w:rPr>
                                                        <w:rFonts w:ascii="Cambria Math" w:hAnsi="Cambria Math"/>
                                                        <w:bCs/>
                                                        <w:i/>
                                                        <w:iCs/>
                                                      </w:rPr>
                                                    </m:ctrlPr>
                                                  </m:dPr>
                                                  <m:e>
                                                    <m:r>
                                                      <m:rPr>
                                                        <m:sty m:val="p"/>
                                                      </m:rPr>
                                                      <w:rPr>
                                                        <w:rFonts w:ascii="Cambria Math" w:hAnsi="Cambria Math"/>
                                                        <w:lang w:val="it-IT"/>
                                                      </w:rPr>
                                                      <m:t>n</m:t>
                                                    </m:r>
                                                  </m:e>
                                                </m:d>
                                              </m:sup>
                                            </m:sSubSup>
                                          </m:e>
                                        </m:mr>
                                      </m:m>
                                    </m:e>
                                  </m:mr>
                                </m:m>
                              </m:e>
                            </m:d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it-IT"/>
                              </w:rPr>
                              <m:t>T</m:t>
                            </m:r>
                          </m:sup>
                        </m:sSup>
                      </m:oMath>
                      <w:r w:rsidR="00480CDA" w:rsidRPr="003C681B">
                        <w:rPr>
                          <w:bCs/>
                          <w:lang w:val="it-IT"/>
                        </w:rPr>
                        <w:t xml:space="preserve"> </w:t>
                      </w:r>
                    </w:p>
                    <w:p w14:paraId="4A9F4632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  <w:iCs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z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</m:d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~N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0,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σ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z,n</m:t>
                                </m:r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sup>
                            </m:sSubSup>
                          </m:e>
                        </m:d>
                      </m:oMath>
                      <w:r w:rsidR="00480CDA" w:rsidRPr="003C681B">
                        <w:rPr>
                          <w:bCs/>
                        </w:rPr>
                        <w:t xml:space="preserve">,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k=0,1,…,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oMath>
                      <w:r w:rsidR="00480CDA" w:rsidRPr="003C681B">
                        <w:rPr>
                          <w:bCs/>
                        </w:rPr>
                        <w:t>, is modelled as white Gaussian noise</w:t>
                      </w:r>
                    </w:p>
                    <w:p w14:paraId="5B54D450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σ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z,n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blocker</m:t>
                                </m:r>
                              </m:sub>
                            </m:sSub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HAnsi"/>
                                  </w:rPr>
                                  <m:t>ICS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HAnsi"/>
                                  </w:rPr>
                                  <m:t>BS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×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 w:cstheme="minorHAnsi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HAnsi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 w:cstheme="minorHAnsi"/>
                                  </w:rPr>
                                  <m:t>DLRB</m:t>
                                </m:r>
                              </m:sub>
                            </m:sSub>
                          </m:den>
                        </m:f>
                      </m:oMath>
                    </w:p>
                    <w:p w14:paraId="6061ED55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  <w:iCs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blocker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Cs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 w:hint="eastAsia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R</m:t>
                                </m:r>
                              </m:sub>
                            </m:sSub>
                          </m:den>
                        </m:f>
                        <m:r>
                          <m:rPr>
                            <m:sty m:val="bi"/>
                          </m:rPr>
                          <w:rPr>
                            <w:rFonts w:ascii="MS Mincho" w:eastAsia="MS Mincho" w:hAnsi="MS Mincho" w:cs="MS Mincho" w:hint="eastAsia"/>
                          </w:rPr>
                          <m:t>*</m:t>
                        </m:r>
                        <m:nary>
                          <m:naryPr>
                            <m:chr m:val="∑"/>
                            <m:limLoc m:val="undOvr"/>
                            <m:supHide m:val="1"/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naryPr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m∈Used DL RBs</m:t>
                            </m:r>
                          </m:sub>
                          <m:sup/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begChr m:val="|"/>
                                        <m:endChr m:val="|"/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sSubSup>
                                          <m:sSubSupPr>
                                            <m:ctrlPr>
                                              <w:rPr>
                                                <w:rFonts w:ascii="Cambria Math" w:hAnsi="Cambria Math"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sSubSup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H</m:t>
                                            </m:r>
                                          </m:e>
                                          <m:sub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CLI</m:t>
                                            </m:r>
                                          </m:sub>
                                          <m:sup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</m:d>
                                          </m:sup>
                                        </m:sSubSup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W</m:t>
                                            </m:r>
                                          </m:e>
                                          <m:sup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</m:d>
                                          </m:sup>
                                        </m:sSup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/>
                                                <w:b/>
                                                <w:bCs/>
                                                <w:i/>
                                                <w:iCs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b"/>
                                              </m:rPr>
                                              <w:rPr>
                                                <w:rFonts w:ascii="Cambria Math" w:hAnsi="Cambria Math"/>
                                              </w:rPr>
                                              <m:t>s</m:t>
                                            </m:r>
                                          </m:e>
                                          <m:sup>
                                            <m:d>
                                              <m:dPr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bCs/>
                                                    <w:i/>
                                                    <w:iCs/>
                                                  </w:rPr>
                                                </m:ctrlPr>
                                              </m:dPr>
                                              <m:e>
                                                <m:r>
                                                  <m:rPr>
                                                    <m:sty m:val="p"/>
                                                  </m:rP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m</m:t>
                                                </m:r>
                                              </m:e>
                                            </m:d>
                                          </m:sup>
                                        </m:sSup>
                                      </m:e>
                                    </m:d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</w:rPr>
                                      <m:t>2</m:t>
                                    </m:r>
                                  </m:sup>
                                </m:sSup>
                              </m:e>
                            </m:d>
                          </m:e>
                        </m:nary>
                      </m:oMath>
                      <w:r w:rsidR="00480CDA" w:rsidRPr="003C681B">
                        <w:rPr>
                          <w:b/>
                          <w:iCs/>
                        </w:rPr>
                        <w:t xml:space="preserve"> </w:t>
                      </w:r>
                    </w:p>
                    <w:p w14:paraId="27DAC1C7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CLI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bSup>
                      </m:oMath>
                      <w:r w:rsidR="00480CDA" w:rsidRPr="003C681B">
                        <w:rPr>
                          <w:bCs/>
                        </w:rPr>
                        <w:t xml:space="preserve"> is the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R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</w:rPr>
                          <m:t>×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</m:t>
                            </m:r>
                          </m:sub>
                        </m:sSub>
                      </m:oMath>
                      <w:r w:rsidR="00480CDA" w:rsidRPr="003C681B">
                        <w:rPr>
                          <w:bCs/>
                        </w:rPr>
                        <w:t xml:space="preserve"> channel matrix between aggressor gNB and victim gNB at DL RB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 w:rsidR="00480CDA" w:rsidRPr="003C681B">
                        <w:rPr>
                          <w:bCs/>
                        </w:rPr>
                        <w:t xml:space="preserve">, the analog beams of the aggressor gNB and the victim gNB can be </w:t>
                      </w:r>
                      <w:proofErr w:type="gramStart"/>
                      <w:r w:rsidR="00480CDA" w:rsidRPr="003C681B">
                        <w:rPr>
                          <w:bCs/>
                        </w:rPr>
                        <w:t>taken into account</w:t>
                      </w:r>
                      <w:proofErr w:type="gramEnd"/>
                      <w:r w:rsidR="00480CDA" w:rsidRPr="003C681B">
                        <w:rPr>
                          <w:bCs/>
                        </w:rPr>
                        <w:t xml:space="preserve"> by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bCs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H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CLI</m:t>
                            </m:r>
                          </m:sub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bSup>
                      </m:oMath>
                      <w:r w:rsidR="00480CDA" w:rsidRPr="003C681B">
                        <w:rPr>
                          <w:bCs/>
                        </w:rPr>
                        <w:t>,</w:t>
                      </w:r>
                    </w:p>
                    <w:p w14:paraId="0E48B85A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W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p>
                      </m:oMath>
                      <w:r w:rsidR="00480CDA" w:rsidRPr="003C681B">
                        <w:rPr>
                          <w:bCs/>
                        </w:rPr>
                        <w:t xml:space="preserve"> is the digital precoder at DL RB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 w:rsidR="00480CDA" w:rsidRPr="003C681B">
                        <w:rPr>
                          <w:bCs/>
                        </w:rPr>
                        <w:t xml:space="preserve"> at aggres</w:t>
                      </w:r>
                      <w:proofErr w:type="spellStart"/>
                      <w:r w:rsidR="00480CDA" w:rsidRPr="003C681B">
                        <w:rPr>
                          <w:bCs/>
                        </w:rPr>
                        <w:t>sor</w:t>
                      </w:r>
                      <w:proofErr w:type="spellEnd"/>
                      <w:r w:rsidR="00480CDA" w:rsidRPr="003C681B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="00480CDA" w:rsidRPr="003C681B">
                        <w:rPr>
                          <w:bCs/>
                        </w:rPr>
                        <w:t>gNB</w:t>
                      </w:r>
                      <w:proofErr w:type="spellEnd"/>
                      <w:r w:rsidR="00480CDA" w:rsidRPr="003C681B">
                        <w:rPr>
                          <w:bCs/>
                        </w:rPr>
                        <w:t xml:space="preserve">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bCs/>
                                <w:i/>
                                <w:iCs/>
                              </w:rPr>
                            </m:ctrlPr>
                          </m:sSubPr>
                          <m:e>
                            <m:d>
                              <m:dPr>
                                <m:begChr m:val="‖"/>
                                <m:endChr m:val="‖"/>
                                <m:ctrlPr>
                                  <w:rPr>
                                    <w:rFonts w:ascii="Cambria Math" w:hAnsi="Cambria Math"/>
                                    <w:b/>
                                    <w:bCs/>
                                    <w:i/>
                                    <w:iCs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b/>
                                        <w:bCs/>
                                        <w:i/>
                                        <w:iCs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W</m:t>
                                    </m:r>
                                  </m:e>
                                  <m:sup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m</m:t>
                                        </m:r>
                                      </m:e>
                                    </m:d>
                                  </m:sup>
                                </m:sSup>
                              </m:e>
                            </m:d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F</m:t>
                            </m:r>
                          </m:sub>
                        </m:s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</w:rPr>
                          <m:t>=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oMath>
                      <w:r w:rsidR="00480CDA" w:rsidRPr="003C681B">
                        <w:rPr>
                          <w:bCs/>
                        </w:rPr>
                        <w:t>,</w:t>
                      </w:r>
                    </w:p>
                    <w:p w14:paraId="16D50BFF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m:oMath>
                        <m:sSup>
                          <m:sSup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pPr>
                          <m:e>
                            <m:r>
                              <m:rPr>
                                <m:sty m:val="b"/>
                              </m:rPr>
                              <w:rPr>
                                <w:rFonts w:ascii="Cambria Math" w:hAnsi="Cambria Math"/>
                              </w:rPr>
                              <m:t>s</m:t>
                            </m:r>
                          </m:e>
                          <m: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bCs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m</m:t>
                                </m:r>
                              </m:e>
                            </m:d>
                          </m:sup>
                        </m:sSup>
                      </m:oMath>
                      <w:r w:rsidR="00480CDA" w:rsidRPr="003C681B">
                        <w:rPr>
                          <w:bCs/>
                        </w:rPr>
                        <w:t xml:space="preserve"> is the symbol transmitted at DL RB </w:t>
                      </w:r>
                      <m:oMath>
                        <m:r>
                          <w:rPr>
                            <w:rFonts w:ascii="Cambria Math" w:hAnsi="Cambria Math"/>
                          </w:rPr>
                          <m:t>m</m:t>
                        </m:r>
                      </m:oMath>
                      <w:r w:rsidR="00480CDA" w:rsidRPr="003C681B">
                        <w:rPr>
                          <w:bCs/>
                        </w:rPr>
                        <w:t xml:space="preserve"> at aggressor gNB with transmission power for each layer as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per-RB</m:t>
                            </m:r>
                          </m:sup>
                        </m:sSubSup>
                        <m:r>
                          <w:rPr>
                            <w:rFonts w:ascii="Cambria Math" w:hAnsi="Cambria Math" w:cstheme="minorHAnsi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max</m:t>
                            </m:r>
                          </m:sup>
                        </m:sSubSup>
                        <m:r>
                          <w:rPr>
                            <w:rFonts w:ascii="Cambria Math" w:hAnsi="Cambria Math" w:cstheme="minorHAnsi"/>
                          </w:rPr>
                          <m:t>/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theme="minorHAns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</w:rPr>
                              <m:t>DLRB</m:t>
                            </m:r>
                          </m:sub>
                          <m:sup/>
                        </m:sSubSup>
                      </m:oMath>
                      <w:r w:rsidR="00480CDA" w:rsidRPr="003C681B">
                        <w:rPr>
                          <w:bCs/>
                        </w:rPr>
                        <w:t>.</w:t>
                      </w:r>
                    </w:p>
                    <w:p w14:paraId="0639EB10" w14:textId="77777777" w:rsidR="00480CDA" w:rsidRPr="003C681B" w:rsidRDefault="00131C51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DLRB</m:t>
                            </m:r>
                          </m:sub>
                        </m:sSub>
                      </m:oMath>
                      <w:r w:rsidR="00480CDA" w:rsidRPr="003C681B">
                        <w:rPr>
                          <w:bCs/>
                        </w:rPr>
                        <w:t xml:space="preserve"> is the total number of DL RBs in the DL subbands,</w:t>
                      </w:r>
                    </w:p>
                    <w:p w14:paraId="76FB8BD7" w14:textId="77777777" w:rsidR="00480CDA" w:rsidRPr="003C681B" w:rsidRDefault="00480CDA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w:r w:rsidRPr="003C681B">
                        <w:rPr>
                          <w:rFonts w:hint="eastAsia"/>
                          <w:bCs/>
                        </w:rPr>
                        <w:t>R</w:t>
                      </w:r>
                      <w:r w:rsidRPr="003C681B">
                        <w:rPr>
                          <w:bCs/>
                        </w:rPr>
                        <w:t xml:space="preserve">AN1 can assume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ICS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</m:sSub>
                      </m:oMath>
                      <w:r w:rsidRPr="003C681B">
                        <w:rPr>
                          <w:bCs/>
                        </w:rPr>
                        <w:t xml:space="preserve"> (in channel selectivity) is given by gNB ACS unless further RAN4 guidance is received.</w:t>
                      </w:r>
                    </w:p>
                    <w:p w14:paraId="2B30BECD" w14:textId="77777777" w:rsidR="00480CDA" w:rsidRPr="003C681B" w:rsidRDefault="00480CDA" w:rsidP="00480CDA">
                      <w:pPr>
                        <w:widowControl w:val="0"/>
                        <w:numPr>
                          <w:ilvl w:val="2"/>
                          <w:numId w:val="23"/>
                        </w:numPr>
                        <w:spacing w:after="180" w:line="240" w:lineRule="auto"/>
                        <w:ind w:left="720" w:hanging="720"/>
                        <w:jc w:val="both"/>
                        <w:rPr>
                          <w:bCs/>
                        </w:rPr>
                      </w:pPr>
                      <w:r w:rsidRPr="003C681B">
                        <w:rPr>
                          <w:rFonts w:hint="eastAsia"/>
                          <w:bCs/>
                          <w:color w:val="FF0000"/>
                        </w:rPr>
                        <w:t>Send</w:t>
                      </w:r>
                      <w:r w:rsidRPr="003C681B">
                        <w:rPr>
                          <w:bCs/>
                          <w:color w:val="FF0000"/>
                        </w:rPr>
                        <w:t xml:space="preserve"> </w:t>
                      </w:r>
                      <w:r w:rsidRPr="003C681B">
                        <w:rPr>
                          <w:rFonts w:hint="eastAsia"/>
                          <w:bCs/>
                          <w:color w:val="FF0000"/>
                        </w:rPr>
                        <w:t>LS</w:t>
                      </w:r>
                      <w:r w:rsidRPr="003C681B">
                        <w:rPr>
                          <w:bCs/>
                          <w:color w:val="FF0000"/>
                        </w:rPr>
                        <w:t xml:space="preserve"> to RAN4 to confirm RAN1 understanding and check whether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ICS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color w:val="FF0000"/>
                              </w:rPr>
                              <m:t>BS</m:t>
                            </m:r>
                          </m:sub>
                        </m:sSub>
                      </m:oMath>
                      <w:r w:rsidRPr="003C681B">
                        <w:rPr>
                          <w:bCs/>
                          <w:color w:val="FF0000"/>
                        </w:rPr>
                        <w:t xml:space="preserve"> can be modelled </w:t>
                      </w:r>
                      <w:r w:rsidRPr="003C681B">
                        <w:rPr>
                          <w:bCs/>
                          <w:iCs/>
                          <w:color w:val="FF0000"/>
                        </w:rPr>
                        <w:t>depending on the value of the blocker interference</w:t>
                      </w:r>
                      <w:r w:rsidRPr="003C681B">
                        <w:rPr>
                          <w:bCs/>
                          <w:iCs/>
                        </w:rPr>
                        <w:t>,</w:t>
                      </w:r>
                      <w:r w:rsidRPr="003C681B">
                        <w:rPr>
                          <w:rFonts w:hint="eastAsia"/>
                          <w:iCs/>
                          <w:sz w:val="22"/>
                        </w:rPr>
                        <w:t xml:space="preserve"> e</w:t>
                      </w:r>
                      <w:r w:rsidRPr="003C681B">
                        <w:rPr>
                          <w:iCs/>
                          <w:sz w:val="22"/>
                        </w:rPr>
                        <w:t>.g.,</w:t>
                      </w:r>
                    </w:p>
                    <w:p w14:paraId="08149684" w14:textId="77777777" w:rsidR="00480CDA" w:rsidRPr="003C681B" w:rsidRDefault="00131C51" w:rsidP="00480CDA">
                      <w:pPr>
                        <w:pStyle w:val="ListParagraph"/>
                        <w:spacing w:line="252" w:lineRule="auto"/>
                        <w:ind w:left="760"/>
                        <w:jc w:val="center"/>
                        <w:rPr>
                          <w:rFonts w:cs="Calibri"/>
                        </w:rPr>
                      </w:pPr>
                      <m:oMathPara>
                        <m:oMath>
                          <m:sSub>
                            <m:sSubPr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ICS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BS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 xml:space="preserve">= </m:t>
                          </m:r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Calibri"/>
                                  <w:i/>
                                  <w:iCs/>
                                </w:rPr>
                              </m:ctrlPr>
                            </m:dPr>
                            <m:e>
                              <m:m>
                                <m:mPr>
                                  <m:mcs>
                                    <m:mc>
                                      <m:mcPr>
                                        <m:count m:val="1"/>
                                        <m:mcJc m:val="center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Calibri"/>
                                      <w:i/>
                                      <w:iCs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IC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   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         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blocker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&lt;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 xml:space="preserve"> 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IC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,   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&lt; 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blcoker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&lt;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mr>
                                <m:m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IC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S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3</m:t>
                                        </m:r>
                                      </m:sub>
                                    </m:sSub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             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blocker</m:t>
                                        </m:r>
                                      </m:sub>
                                    </m:s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&gt;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 w:cs="Calibri"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18DF09D7" w14:textId="77777777" w:rsidR="00480CDA" w:rsidRPr="003C681B" w:rsidRDefault="00480CDA" w:rsidP="00480CDA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ind w:left="576" w:hanging="576"/>
                        <w:jc w:val="both"/>
                        <w:rPr>
                          <w:bCs/>
                        </w:rPr>
                      </w:pPr>
                      <w:r w:rsidRPr="003C681B">
                        <w:rPr>
                          <w:bCs/>
                        </w:rPr>
                        <w:t xml:space="preserve">Note: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="SimSun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blocker</m:t>
                            </m:r>
                          </m:sub>
                        </m:sSub>
                      </m:oMath>
                      <w:r w:rsidRPr="003C681B">
                        <w:t xml:space="preserve"> can be reported by companies</w:t>
                      </w:r>
                    </w:p>
                    <w:p w14:paraId="3F894650" w14:textId="77777777" w:rsidR="00480CDA" w:rsidRDefault="00480CDA" w:rsidP="00480CDA"/>
                  </w:txbxContent>
                </v:textbox>
                <w10:anchorlock/>
              </v:shape>
            </w:pict>
          </mc:Fallback>
        </mc:AlternateContent>
      </w:r>
    </w:p>
    <w:p w14:paraId="6ADDDC57" w14:textId="0C2BB8C6" w:rsidR="00480CDA" w:rsidRDefault="008D0D66" w:rsidP="00480CDA">
      <w:pPr>
        <w:rPr>
          <w:lang w:val="en-GB" w:eastAsia="ja-JP"/>
        </w:rPr>
      </w:pPr>
      <w:r>
        <w:rPr>
          <w:lang w:val="en-GB" w:eastAsia="ja-JP"/>
        </w:rPr>
        <w:t xml:space="preserve">The question relates to inter </w:t>
      </w:r>
      <w:proofErr w:type="spellStart"/>
      <w:r>
        <w:rPr>
          <w:lang w:val="en-GB" w:eastAsia="ja-JP"/>
        </w:rPr>
        <w:t>gNB</w:t>
      </w:r>
      <w:proofErr w:type="spellEnd"/>
      <w:r>
        <w:rPr>
          <w:lang w:val="en-GB" w:eastAsia="ja-JP"/>
        </w:rPr>
        <w:t xml:space="preserve"> interference. </w:t>
      </w:r>
      <w:r w:rsidR="00481837">
        <w:rPr>
          <w:lang w:val="en-GB" w:eastAsia="ja-JP"/>
        </w:rPr>
        <w:t>However, all kinds of interference (inter-</w:t>
      </w:r>
      <w:r w:rsidR="00C07A83">
        <w:rPr>
          <w:lang w:val="en-GB" w:eastAsia="ja-JP"/>
        </w:rPr>
        <w:t>site</w:t>
      </w:r>
      <w:r w:rsidR="00481837">
        <w:rPr>
          <w:lang w:val="en-GB" w:eastAsia="ja-JP"/>
        </w:rPr>
        <w:t>, inter-sector</w:t>
      </w:r>
      <w:r w:rsidR="00C83E6F">
        <w:rPr>
          <w:lang w:val="en-GB" w:eastAsia="ja-JP"/>
        </w:rPr>
        <w:t xml:space="preserve">, self-interference) pass through the same radio receiver. Therefore, any non-linearity effects or blocking effects in the receiver front end will depend on the total </w:t>
      </w:r>
      <w:r w:rsidR="003549FC">
        <w:rPr>
          <w:lang w:val="en-GB" w:eastAsia="ja-JP"/>
        </w:rPr>
        <w:t>input power.</w:t>
      </w:r>
    </w:p>
    <w:p w14:paraId="6882E729" w14:textId="1BBAD851" w:rsidR="003549FC" w:rsidRDefault="003549FC" w:rsidP="00480CDA">
      <w:pPr>
        <w:rPr>
          <w:lang w:val="en-GB" w:eastAsia="ja-JP"/>
        </w:rPr>
      </w:pPr>
      <w:r>
        <w:rPr>
          <w:lang w:val="en-GB" w:eastAsia="ja-JP"/>
        </w:rPr>
        <w:t xml:space="preserve">The impact of the </w:t>
      </w:r>
      <w:r w:rsidR="00087AFF">
        <w:rPr>
          <w:lang w:val="en-GB" w:eastAsia="ja-JP"/>
        </w:rPr>
        <w:t xml:space="preserve">interfering signals on the receiver </w:t>
      </w:r>
      <w:r w:rsidR="002F07B5">
        <w:rPr>
          <w:lang w:val="en-GB" w:eastAsia="ja-JP"/>
        </w:rPr>
        <w:t xml:space="preserve">noise floor depends on the power level of the total signal. If the power level is low, then the inter-site and inter-sector interference will be supressed according to the ACS. The self-interference may </w:t>
      </w:r>
      <w:r w:rsidR="003E2975">
        <w:rPr>
          <w:lang w:val="en-GB" w:eastAsia="ja-JP"/>
        </w:rPr>
        <w:t>be supressed by more than the ACS if the DL and UL are time aligned.</w:t>
      </w:r>
    </w:p>
    <w:p w14:paraId="6A096813" w14:textId="18702CCE" w:rsidR="003E2975" w:rsidRDefault="003E2975" w:rsidP="00480CDA">
      <w:pPr>
        <w:rPr>
          <w:lang w:val="en-GB" w:eastAsia="ja-JP"/>
        </w:rPr>
      </w:pPr>
      <w:r>
        <w:rPr>
          <w:lang w:val="en-GB" w:eastAsia="ja-JP"/>
        </w:rPr>
        <w:t xml:space="preserve">If the power level of the combined interference power approaches the blocking </w:t>
      </w:r>
      <w:proofErr w:type="gramStart"/>
      <w:r>
        <w:rPr>
          <w:lang w:val="en-GB" w:eastAsia="ja-JP"/>
        </w:rPr>
        <w:t>level</w:t>
      </w:r>
      <w:proofErr w:type="gramEnd"/>
      <w:r>
        <w:rPr>
          <w:lang w:val="en-GB" w:eastAsia="ja-JP"/>
        </w:rPr>
        <w:t xml:space="preserve"> then receiver IM3 distortions will become increasingly </w:t>
      </w:r>
      <w:r w:rsidR="00FC059C">
        <w:rPr>
          <w:lang w:val="en-GB" w:eastAsia="ja-JP"/>
        </w:rPr>
        <w:t>significant. When the power is high enough, the interference will rise very rapidly (3dB for every 1dB increase interference power).</w:t>
      </w:r>
      <w:r w:rsidR="00745246">
        <w:rPr>
          <w:lang w:val="en-GB" w:eastAsia="ja-JP"/>
        </w:rPr>
        <w:t xml:space="preserve"> Also, the noise floor will rise due to AGC reducing the input gain.</w:t>
      </w:r>
    </w:p>
    <w:p w14:paraId="37802561" w14:textId="477C837B" w:rsidR="00542968" w:rsidRDefault="00542968" w:rsidP="00480CDA">
      <w:pPr>
        <w:rPr>
          <w:lang w:val="en-GB" w:eastAsia="ja-JP"/>
        </w:rPr>
      </w:pPr>
      <w:r>
        <w:rPr>
          <w:lang w:val="en-GB" w:eastAsia="ja-JP"/>
        </w:rPr>
        <w:t xml:space="preserve">If the interference power is </w:t>
      </w:r>
      <w:r w:rsidR="00805662">
        <w:rPr>
          <w:lang w:val="en-GB" w:eastAsia="ja-JP"/>
        </w:rPr>
        <w:t>above a maximum</w:t>
      </w:r>
      <w:r>
        <w:rPr>
          <w:lang w:val="en-GB" w:eastAsia="ja-JP"/>
        </w:rPr>
        <w:t xml:space="preserve">, then </w:t>
      </w:r>
      <w:r w:rsidR="00ED444F">
        <w:rPr>
          <w:lang w:val="en-GB" w:eastAsia="ja-JP"/>
        </w:rPr>
        <w:t xml:space="preserve">the ADC </w:t>
      </w:r>
      <w:r w:rsidR="00832924">
        <w:rPr>
          <w:lang w:val="en-GB" w:eastAsia="ja-JP"/>
        </w:rPr>
        <w:t>will</w:t>
      </w:r>
      <w:r w:rsidR="00ED444F">
        <w:rPr>
          <w:lang w:val="en-GB" w:eastAsia="ja-JP"/>
        </w:rPr>
        <w:t xml:space="preserve"> become saturated.</w:t>
      </w:r>
    </w:p>
    <w:p w14:paraId="7AFE4FB3" w14:textId="2F853C89" w:rsidR="00ED444F" w:rsidRDefault="007150D5" w:rsidP="00480CDA">
      <w:pPr>
        <w:rPr>
          <w:lang w:val="en-GB" w:eastAsia="ja-JP"/>
        </w:rPr>
      </w:pPr>
      <w:r>
        <w:rPr>
          <w:lang w:val="en-GB" w:eastAsia="ja-JP"/>
        </w:rPr>
        <w:lastRenderedPageBreak/>
        <w:t xml:space="preserve">In [2], a piecewise linear model </w:t>
      </w:r>
      <w:r w:rsidR="00EA554E">
        <w:rPr>
          <w:lang w:val="en-GB" w:eastAsia="ja-JP"/>
        </w:rPr>
        <w:t>for the receiver behaviour is proposed</w:t>
      </w:r>
      <w:r w:rsidR="00352090">
        <w:rPr>
          <w:lang w:val="en-GB" w:eastAsia="ja-JP"/>
        </w:rPr>
        <w:t xml:space="preserve"> to capture the impact to the receiver noise figure due to high power</w:t>
      </w:r>
      <w:r w:rsidR="00EA554E">
        <w:rPr>
          <w:lang w:val="en-GB" w:eastAsia="ja-JP"/>
        </w:rPr>
        <w:t>:</w:t>
      </w:r>
    </w:p>
    <w:p w14:paraId="2E94C8A1" w14:textId="1CE196CA" w:rsidR="00EA554E" w:rsidRDefault="00EA554E" w:rsidP="00480CDA">
      <w:pPr>
        <w:rPr>
          <w:lang w:val="en-GB" w:eastAsia="ja-JP"/>
        </w:rPr>
      </w:pPr>
    </w:p>
    <w:p w14:paraId="022551AB" w14:textId="77777777" w:rsidR="00EA554E" w:rsidRDefault="00EA554E" w:rsidP="00EA554E">
      <w:pPr>
        <w:jc w:val="center"/>
      </w:pPr>
      <w:r w:rsidRPr="00232AA8">
        <w:rPr>
          <w:noProof/>
        </w:rPr>
        <w:drawing>
          <wp:inline distT="0" distB="0" distL="0" distR="0" wp14:anchorId="1B50C22B" wp14:editId="0435B6C7">
            <wp:extent cx="3840368" cy="265237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3561" cy="2661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BAC803" w14:textId="01DA5EAB" w:rsidR="00EA554E" w:rsidRPr="00D15888" w:rsidRDefault="00EA554E" w:rsidP="00D15888">
      <w:pPr>
        <w:pStyle w:val="B8"/>
        <w:rPr>
          <w:b/>
          <w:bCs/>
        </w:rPr>
      </w:pPr>
      <w:r w:rsidRPr="00D15888">
        <w:rPr>
          <w:b/>
          <w:bCs/>
        </w:rPr>
        <w:t xml:space="preserve">Figure </w:t>
      </w:r>
      <w:r w:rsidR="002D3C73" w:rsidRPr="00D15888">
        <w:rPr>
          <w:b/>
          <w:bCs/>
        </w:rPr>
        <w:t>1</w:t>
      </w:r>
      <w:r w:rsidRPr="00D15888">
        <w:rPr>
          <w:b/>
          <w:bCs/>
        </w:rPr>
        <w:t>: Noise figure blocking profile model</w:t>
      </w:r>
    </w:p>
    <w:p w14:paraId="54981274" w14:textId="78359D7E" w:rsidR="00EA554E" w:rsidRDefault="00EA554E" w:rsidP="00EA554E">
      <w:r>
        <w:t xml:space="preserve">In Table </w:t>
      </w:r>
      <w:r w:rsidR="002D3C73">
        <w:t>1</w:t>
      </w:r>
      <w:r>
        <w:t xml:space="preserve">, model parameter values relevant for a SBFD implementation operating within FR1 is listed. </w:t>
      </w:r>
    </w:p>
    <w:p w14:paraId="6908C42E" w14:textId="4959BF92" w:rsidR="00EA554E" w:rsidRPr="003C0B2F" w:rsidRDefault="00EA554E" w:rsidP="00EA554E">
      <w:pPr>
        <w:keepNext/>
        <w:keepLines/>
        <w:spacing w:after="0"/>
        <w:jc w:val="center"/>
        <w:rPr>
          <w:rFonts w:eastAsia="SimSun"/>
          <w:b/>
        </w:rPr>
      </w:pPr>
      <w:r w:rsidRPr="003C0B2F">
        <w:rPr>
          <w:rFonts w:eastAsia="SimSun"/>
          <w:b/>
        </w:rPr>
        <w:t xml:space="preserve">Table </w:t>
      </w:r>
      <w:r w:rsidR="002D3C73">
        <w:rPr>
          <w:rFonts w:eastAsia="SimSun"/>
          <w:b/>
        </w:rPr>
        <w:t>1</w:t>
      </w:r>
      <w:r w:rsidRPr="003C0B2F">
        <w:rPr>
          <w:rFonts w:eastAsia="SimSun"/>
          <w:b/>
        </w:rPr>
        <w:t xml:space="preserve">: </w:t>
      </w:r>
      <w:r>
        <w:rPr>
          <w:rFonts w:eastAsia="SimSun"/>
          <w:b/>
        </w:rPr>
        <w:t xml:space="preserve">Model parameter values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49"/>
        <w:gridCol w:w="973"/>
      </w:tblGrid>
      <w:tr w:rsidR="00EA554E" w:rsidRPr="000C0827" w14:paraId="60BEACA2" w14:textId="77777777">
        <w:trPr>
          <w:tblHeader/>
          <w:jc w:val="center"/>
        </w:trPr>
        <w:tc>
          <w:tcPr>
            <w:tcW w:w="0" w:type="auto"/>
          </w:tcPr>
          <w:p w14:paraId="105B02F6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</w:rPr>
            </w:pPr>
            <w:r w:rsidRPr="00F750EB">
              <w:rPr>
                <w:b/>
                <w:sz w:val="16"/>
                <w:szCs w:val="16"/>
              </w:rPr>
              <w:t>Parameter</w:t>
            </w:r>
          </w:p>
        </w:tc>
        <w:tc>
          <w:tcPr>
            <w:tcW w:w="0" w:type="auto"/>
            <w:shd w:val="clear" w:color="auto" w:fill="auto"/>
          </w:tcPr>
          <w:p w14:paraId="0E8D6093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Value</w:t>
            </w:r>
          </w:p>
        </w:tc>
      </w:tr>
      <w:tr w:rsidR="00EA554E" w:rsidRPr="000C0827" w14:paraId="63FF4A0C" w14:textId="77777777">
        <w:trPr>
          <w:jc w:val="center"/>
        </w:trPr>
        <w:tc>
          <w:tcPr>
            <w:tcW w:w="0" w:type="auto"/>
          </w:tcPr>
          <w:p w14:paraId="0DF1BCC3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Noise figure (</w:t>
            </w:r>
            <w:r w:rsidRPr="00195B12">
              <w:rPr>
                <w:rFonts w:ascii="Cambria Math" w:hAnsi="Cambria Math"/>
                <w:i/>
                <w:iCs/>
                <w:sz w:val="16"/>
                <w:szCs w:val="16"/>
                <w:lang w:eastAsia="zh-CN"/>
              </w:rPr>
              <w:t>F</w:t>
            </w:r>
            <w:r>
              <w:rPr>
                <w:sz w:val="16"/>
                <w:szCs w:val="16"/>
                <w:lang w:eastAsia="zh-CN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DE34CA0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 dB</w:t>
            </w:r>
          </w:p>
        </w:tc>
      </w:tr>
      <w:tr w:rsidR="00491021" w:rsidRPr="000C0827" w14:paraId="3161DCD3" w14:textId="77777777">
        <w:trPr>
          <w:jc w:val="center"/>
        </w:trPr>
        <w:tc>
          <w:tcPr>
            <w:tcW w:w="0" w:type="auto"/>
          </w:tcPr>
          <w:p w14:paraId="53C8A9D7" w14:textId="79223EB6" w:rsidR="00491021" w:rsidRPr="00F750EB" w:rsidRDefault="00491021" w:rsidP="00491021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rFonts w:eastAsia="Söhne" w:cs="Söhne"/>
                <w:sz w:val="16"/>
                <w:szCs w:val="16"/>
                <w:lang w:eastAsia="ja-JP"/>
              </w:rPr>
              <w:t>Total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 xml:space="preserve"> input </w:t>
            </w:r>
            <w:r>
              <w:rPr>
                <w:rFonts w:eastAsia="Söhne" w:cs="Söhne"/>
                <w:sz w:val="16"/>
                <w:szCs w:val="16"/>
                <w:lang w:eastAsia="ja-JP"/>
              </w:rPr>
              <w:t>average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 xml:space="preserve"> power threshold 1 (</w:t>
            </w:r>
            <w:r w:rsidRPr="00CB022E">
              <w:rPr>
                <w:rFonts w:eastAsia="Söhne" w:cs="Söhne"/>
                <w:i/>
                <w:sz w:val="16"/>
                <w:szCs w:val="16"/>
                <w:lang w:eastAsia="ja-JP"/>
              </w:rPr>
              <w:t>P</w:t>
            </w:r>
            <w:r w:rsidRPr="00CB022E">
              <w:rPr>
                <w:rFonts w:eastAsia="Söhne" w:cs="Söhne"/>
                <w:i/>
                <w:sz w:val="12"/>
                <w:szCs w:val="12"/>
                <w:vertAlign w:val="subscript"/>
                <w:lang w:eastAsia="ja-JP"/>
              </w:rPr>
              <w:t>1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>) </w:t>
            </w:r>
          </w:p>
        </w:tc>
        <w:tc>
          <w:tcPr>
            <w:tcW w:w="0" w:type="auto"/>
            <w:shd w:val="clear" w:color="auto" w:fill="auto"/>
          </w:tcPr>
          <w:p w14:paraId="54288422" w14:textId="77777777" w:rsidR="00491021" w:rsidRPr="00F750EB" w:rsidRDefault="00491021" w:rsidP="00491021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-57.9 dBm</w:t>
            </w:r>
          </w:p>
        </w:tc>
      </w:tr>
      <w:tr w:rsidR="00491021" w:rsidRPr="000C0827" w14:paraId="330CD936" w14:textId="77777777">
        <w:trPr>
          <w:jc w:val="center"/>
        </w:trPr>
        <w:tc>
          <w:tcPr>
            <w:tcW w:w="0" w:type="auto"/>
          </w:tcPr>
          <w:p w14:paraId="126167A4" w14:textId="544D9BDB" w:rsidR="00491021" w:rsidRPr="00F750EB" w:rsidRDefault="00491021" w:rsidP="00491021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rFonts w:eastAsia="Söhne" w:cs="Söhne"/>
                <w:sz w:val="16"/>
                <w:szCs w:val="16"/>
                <w:lang w:eastAsia="ja-JP"/>
              </w:rPr>
              <w:t>Total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 xml:space="preserve"> input </w:t>
            </w:r>
            <w:r>
              <w:rPr>
                <w:rFonts w:eastAsia="Söhne" w:cs="Söhne"/>
                <w:sz w:val="16"/>
                <w:szCs w:val="16"/>
                <w:lang w:eastAsia="ja-JP"/>
              </w:rPr>
              <w:t>average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 xml:space="preserve"> power threshold 2 (</w:t>
            </w:r>
            <w:r w:rsidRPr="00CB022E">
              <w:rPr>
                <w:rFonts w:eastAsia="Söhne" w:cs="Söhne"/>
                <w:i/>
                <w:sz w:val="16"/>
                <w:szCs w:val="16"/>
                <w:lang w:eastAsia="ja-JP"/>
              </w:rPr>
              <w:t>P</w:t>
            </w:r>
            <w:r w:rsidRPr="00CB022E">
              <w:rPr>
                <w:rFonts w:eastAsia="Söhne" w:cs="Söhne"/>
                <w:i/>
                <w:sz w:val="12"/>
                <w:szCs w:val="12"/>
                <w:vertAlign w:val="subscript"/>
                <w:lang w:eastAsia="ja-JP"/>
              </w:rPr>
              <w:t>2</w:t>
            </w:r>
            <w:r w:rsidRPr="00CB022E">
              <w:rPr>
                <w:rFonts w:eastAsia="Söhne" w:cs="Söhne"/>
                <w:sz w:val="16"/>
                <w:szCs w:val="16"/>
                <w:lang w:eastAsia="ja-JP"/>
              </w:rPr>
              <w:t>) </w:t>
            </w:r>
          </w:p>
        </w:tc>
        <w:tc>
          <w:tcPr>
            <w:tcW w:w="0" w:type="auto"/>
            <w:shd w:val="clear" w:color="auto" w:fill="auto"/>
          </w:tcPr>
          <w:p w14:paraId="3DD1C204" w14:textId="77777777" w:rsidR="00491021" w:rsidRPr="00F750EB" w:rsidRDefault="00491021" w:rsidP="00491021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-41.7 dBm</w:t>
            </w:r>
          </w:p>
        </w:tc>
      </w:tr>
      <w:tr w:rsidR="00EA554E" w:rsidRPr="000C0827" w14:paraId="13BD7FBA" w14:textId="77777777">
        <w:trPr>
          <w:jc w:val="center"/>
        </w:trPr>
        <w:tc>
          <w:tcPr>
            <w:tcW w:w="0" w:type="auto"/>
          </w:tcPr>
          <w:p w14:paraId="0EF5CA95" w14:textId="4061075C" w:rsidR="00EA554E" w:rsidRPr="00F750EB" w:rsidRDefault="00D54527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Sensitivity degradation</w:t>
            </w:r>
            <w:r w:rsidR="00EA554E">
              <w:rPr>
                <w:sz w:val="16"/>
                <w:szCs w:val="16"/>
                <w:lang w:eastAsia="x-none"/>
              </w:rPr>
              <w:t xml:space="preserve"> slope 1 (</w:t>
            </w:r>
            <w:r w:rsidR="00EA554E" w:rsidRPr="00195B12">
              <w:rPr>
                <w:rFonts w:ascii="Cambria Math" w:hAnsi="Cambria Math"/>
                <w:i/>
                <w:iCs/>
                <w:sz w:val="16"/>
                <w:szCs w:val="16"/>
                <w:lang w:eastAsia="x-none"/>
              </w:rPr>
              <w:t>k</w:t>
            </w:r>
            <w:r w:rsidR="00EA554E" w:rsidRPr="00195B12">
              <w:rPr>
                <w:rFonts w:ascii="Cambria Math" w:hAnsi="Cambria Math"/>
                <w:i/>
                <w:iCs/>
                <w:sz w:val="16"/>
                <w:szCs w:val="16"/>
                <w:vertAlign w:val="subscript"/>
                <w:lang w:eastAsia="x-none"/>
              </w:rPr>
              <w:t>1</w:t>
            </w:r>
            <w:r w:rsidR="00EA554E">
              <w:rPr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06696111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0.4 dB/dBm</w:t>
            </w:r>
          </w:p>
        </w:tc>
      </w:tr>
      <w:tr w:rsidR="00EA554E" w:rsidRPr="000C0827" w14:paraId="5B20FB2D" w14:textId="77777777">
        <w:trPr>
          <w:jc w:val="center"/>
        </w:trPr>
        <w:tc>
          <w:tcPr>
            <w:tcW w:w="0" w:type="auto"/>
          </w:tcPr>
          <w:p w14:paraId="67D9BF09" w14:textId="51C20D78" w:rsidR="00EA554E" w:rsidRPr="00F750EB" w:rsidRDefault="00D54527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  <w:lang w:eastAsia="x-none"/>
              </w:rPr>
              <w:t>Sensitivity degradation</w:t>
            </w:r>
            <w:r w:rsidR="00EA554E">
              <w:rPr>
                <w:sz w:val="16"/>
                <w:szCs w:val="16"/>
                <w:lang w:eastAsia="x-none"/>
              </w:rPr>
              <w:t xml:space="preserve"> slope 2 (</w:t>
            </w:r>
            <w:r w:rsidR="00EA554E" w:rsidRPr="00195B12">
              <w:rPr>
                <w:rFonts w:ascii="Cambria Math" w:hAnsi="Cambria Math"/>
                <w:i/>
                <w:iCs/>
                <w:sz w:val="16"/>
                <w:szCs w:val="16"/>
                <w:lang w:eastAsia="x-none"/>
              </w:rPr>
              <w:t>k</w:t>
            </w:r>
            <w:r w:rsidR="00EA554E" w:rsidRPr="00195B12">
              <w:rPr>
                <w:rFonts w:ascii="Cambria Math" w:hAnsi="Cambria Math"/>
                <w:i/>
                <w:iCs/>
                <w:sz w:val="16"/>
                <w:szCs w:val="16"/>
                <w:vertAlign w:val="subscript"/>
                <w:lang w:eastAsia="x-none"/>
              </w:rPr>
              <w:t>2</w:t>
            </w:r>
            <w:r w:rsidR="00EA554E">
              <w:rPr>
                <w:sz w:val="16"/>
                <w:szCs w:val="16"/>
                <w:lang w:eastAsia="x-none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2782AC84" w14:textId="77777777" w:rsidR="00EA554E" w:rsidRPr="00F750EB" w:rsidRDefault="00EA554E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sz w:val="16"/>
                <w:szCs w:val="16"/>
              </w:rPr>
              <w:t>3.0 dB/dBm</w:t>
            </w:r>
          </w:p>
        </w:tc>
      </w:tr>
      <w:tr w:rsidR="003A2443" w:rsidRPr="000C0827" w14:paraId="2186F665" w14:textId="77777777">
        <w:trPr>
          <w:jc w:val="center"/>
        </w:trPr>
        <w:tc>
          <w:tcPr>
            <w:tcW w:w="0" w:type="auto"/>
          </w:tcPr>
          <w:p w14:paraId="540E9EFA" w14:textId="03D8AF86" w:rsidR="003A2443" w:rsidRDefault="003A2443" w:rsidP="003A2443">
            <w:pPr>
              <w:keepNext/>
              <w:keepLines/>
              <w:spacing w:after="0"/>
              <w:jc w:val="center"/>
              <w:rPr>
                <w:sz w:val="16"/>
                <w:szCs w:val="16"/>
                <w:lang w:eastAsia="x-none"/>
              </w:rPr>
            </w:pPr>
            <w:r>
              <w:rPr>
                <w:rFonts w:eastAsia="Söhne" w:cs="Söhne"/>
                <w:sz w:val="16"/>
                <w:szCs w:val="16"/>
                <w:lang w:eastAsia="ja-JP"/>
              </w:rPr>
              <w:t>Total input average power blocking limit (</w:t>
            </w:r>
            <w:r w:rsidRPr="00CB022E">
              <w:rPr>
                <w:rFonts w:eastAsia="Söhne" w:cs="Söhne"/>
                <w:i/>
                <w:sz w:val="16"/>
                <w:szCs w:val="16"/>
                <w:lang w:eastAsia="ja-JP"/>
              </w:rPr>
              <w:t>P</w:t>
            </w:r>
            <w:r>
              <w:rPr>
                <w:rFonts w:eastAsia="Söhne" w:cs="Söhne"/>
                <w:i/>
                <w:sz w:val="12"/>
                <w:szCs w:val="12"/>
                <w:vertAlign w:val="subscript"/>
                <w:lang w:eastAsia="ja-JP"/>
              </w:rPr>
              <w:t>3</w:t>
            </w:r>
            <w:r>
              <w:rPr>
                <w:rFonts w:eastAsia="Söhne" w:cs="Söhne"/>
                <w:sz w:val="16"/>
                <w:szCs w:val="16"/>
                <w:lang w:eastAsia="ja-JP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14:paraId="4FF5BE00" w14:textId="36674DCC" w:rsidR="003A2443" w:rsidRDefault="003A2443" w:rsidP="003A2443">
            <w:pPr>
              <w:keepNext/>
              <w:keepLines/>
              <w:spacing w:after="0"/>
              <w:jc w:val="center"/>
              <w:rPr>
                <w:sz w:val="16"/>
                <w:szCs w:val="16"/>
              </w:rPr>
            </w:pPr>
            <w:r>
              <w:rPr>
                <w:rFonts w:eastAsia="Söhne" w:cs="Söhne"/>
                <w:sz w:val="16"/>
                <w:szCs w:val="16"/>
                <w:lang w:eastAsia="ja-JP"/>
              </w:rPr>
              <w:t>-32.5 dBm</w:t>
            </w:r>
          </w:p>
        </w:tc>
      </w:tr>
    </w:tbl>
    <w:p w14:paraId="707857B0" w14:textId="77777777" w:rsidR="00C824C8" w:rsidRDefault="00C824C8" w:rsidP="00C824C8"/>
    <w:p w14:paraId="1562961B" w14:textId="64C10CFA" w:rsidR="00EA554E" w:rsidRDefault="00EA554E" w:rsidP="00EA554E">
      <w:pPr>
        <w:pStyle w:val="Proposal"/>
        <w:rPr>
          <w:lang w:val="en-GB"/>
        </w:rPr>
      </w:pPr>
      <w:bookmarkStart w:id="1" w:name="_Toc127448536"/>
      <w:r>
        <w:rPr>
          <w:lang w:val="en-GB"/>
        </w:rPr>
        <w:t xml:space="preserve">Calculate receiver power based on the total power due to self-interference, </w:t>
      </w:r>
      <w:r w:rsidR="002D3C73">
        <w:rPr>
          <w:lang w:val="en-GB"/>
        </w:rPr>
        <w:t>inter-</w:t>
      </w:r>
      <w:proofErr w:type="gramStart"/>
      <w:r w:rsidR="002D3C73">
        <w:rPr>
          <w:lang w:val="en-GB"/>
        </w:rPr>
        <w:t>site</w:t>
      </w:r>
      <w:proofErr w:type="gramEnd"/>
      <w:r w:rsidR="002D3C73">
        <w:rPr>
          <w:lang w:val="en-GB"/>
        </w:rPr>
        <w:t xml:space="preserve"> and inter-cell interference</w:t>
      </w:r>
      <w:bookmarkEnd w:id="1"/>
    </w:p>
    <w:p w14:paraId="173BA252" w14:textId="77617B43" w:rsidR="002D3C73" w:rsidRDefault="002D3C73" w:rsidP="00EA554E">
      <w:pPr>
        <w:pStyle w:val="Proposal"/>
        <w:rPr>
          <w:lang w:val="en-GB"/>
        </w:rPr>
      </w:pPr>
      <w:bookmarkStart w:id="2" w:name="_Toc127448537"/>
      <w:r>
        <w:rPr>
          <w:lang w:val="en-GB"/>
        </w:rPr>
        <w:t>Adopt the piecewise linear model of figure/table 1</w:t>
      </w:r>
      <w:r w:rsidR="00C824C8">
        <w:rPr>
          <w:lang w:val="en-GB"/>
        </w:rPr>
        <w:t xml:space="preserve"> for FR1</w:t>
      </w:r>
      <w:r>
        <w:rPr>
          <w:lang w:val="en-GB"/>
        </w:rPr>
        <w:t>.</w:t>
      </w:r>
      <w:bookmarkEnd w:id="2"/>
    </w:p>
    <w:p w14:paraId="7BBF116E" w14:textId="358C050A" w:rsidR="002D3C73" w:rsidRDefault="002D3C73" w:rsidP="002D3C73">
      <w:pPr>
        <w:pStyle w:val="Observation"/>
        <w:rPr>
          <w:lang w:val="en-GB"/>
        </w:rPr>
      </w:pPr>
      <w:bookmarkStart w:id="3" w:name="_Toc127448542"/>
      <w:r>
        <w:rPr>
          <w:lang w:val="en-GB"/>
        </w:rPr>
        <w:t xml:space="preserve">If 1dB </w:t>
      </w:r>
      <w:proofErr w:type="spellStart"/>
      <w:r>
        <w:rPr>
          <w:lang w:val="en-GB"/>
        </w:rPr>
        <w:t>desense</w:t>
      </w:r>
      <w:proofErr w:type="spellEnd"/>
      <w:r>
        <w:rPr>
          <w:lang w:val="en-GB"/>
        </w:rPr>
        <w:t xml:space="preserve"> is assumed to model self-interference, then the self-interference </w:t>
      </w:r>
      <w:r w:rsidR="00AA3DDC">
        <w:rPr>
          <w:lang w:val="en-GB"/>
        </w:rPr>
        <w:t xml:space="preserve">power input to the model should be the value assumed to get 1dB </w:t>
      </w:r>
      <w:proofErr w:type="spellStart"/>
      <w:r w:rsidR="00AA3DDC">
        <w:rPr>
          <w:lang w:val="en-GB"/>
        </w:rPr>
        <w:t>desense</w:t>
      </w:r>
      <w:proofErr w:type="spellEnd"/>
      <w:r w:rsidR="00AA3DDC">
        <w:rPr>
          <w:lang w:val="en-GB"/>
        </w:rPr>
        <w:t>.</w:t>
      </w:r>
      <w:bookmarkEnd w:id="3"/>
    </w:p>
    <w:p w14:paraId="22FB6CE9" w14:textId="1FF685C9" w:rsidR="00ED444F" w:rsidRDefault="00ED444F" w:rsidP="00480CDA">
      <w:pPr>
        <w:rPr>
          <w:lang w:val="en-GB" w:eastAsia="ja-JP"/>
        </w:rPr>
      </w:pPr>
    </w:p>
    <w:p w14:paraId="4F774523" w14:textId="68A4BCF8" w:rsidR="00DE01E1" w:rsidRDefault="005C7FBB" w:rsidP="00480CDA">
      <w:pPr>
        <w:rPr>
          <w:lang w:val="en-GB" w:eastAsia="ja-JP"/>
        </w:rPr>
      </w:pPr>
      <w:r>
        <w:rPr>
          <w:lang w:val="en-GB" w:eastAsia="ja-JP"/>
        </w:rPr>
        <w:t xml:space="preserve">In addition to the </w:t>
      </w:r>
      <w:r w:rsidR="003351F3">
        <w:rPr>
          <w:lang w:val="en-GB" w:eastAsia="ja-JP"/>
        </w:rPr>
        <w:t>adaptation of the noise floor according to the receiver blocking model above,</w:t>
      </w:r>
      <w:r w:rsidR="006E195D">
        <w:rPr>
          <w:lang w:val="en-GB" w:eastAsia="ja-JP"/>
        </w:rPr>
        <w:t xml:space="preserve"> interference due to ACLR and ACS should be added for the inter-sector and inter-site</w:t>
      </w:r>
      <w:r w:rsidR="00E17B3B">
        <w:rPr>
          <w:lang w:val="en-GB" w:eastAsia="ja-JP"/>
        </w:rPr>
        <w:t xml:space="preserve"> interference (together with 1dB of desensitization for the self-interference).</w:t>
      </w:r>
    </w:p>
    <w:p w14:paraId="12F25E06" w14:textId="6B98C53C" w:rsidR="005E4651" w:rsidRPr="009B69B2" w:rsidRDefault="005E4651" w:rsidP="009B69B2">
      <w:pPr>
        <w:pStyle w:val="Proposal"/>
      </w:pPr>
      <w:bookmarkStart w:id="4" w:name="_Toc127448538"/>
      <w:r w:rsidRPr="009B69B2">
        <w:t xml:space="preserve">In addition to the receiver blocking model, </w:t>
      </w:r>
      <m:oMath>
        <m:r>
          <m:rPr>
            <m:sty m:val="b"/>
          </m:rPr>
          <w:rPr>
            <w:rFonts w:ascii="Cambria Math" w:hAnsi="Cambria Math"/>
          </w:rPr>
          <m:t>10</m:t>
        </m:r>
        <m:r>
          <m:rPr>
            <m:sty m:val="b"/>
          </m:rPr>
          <w:rPr>
            <w:rFonts w:ascii="Cambria Math" w:hAnsi="Cambria Math" w:cs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ACLR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BS</m:t>
                </m:r>
              </m:sub>
            </m:sSub>
          </m:e>
        </m:d>
      </m:oMath>
      <w:r w:rsidRPr="009B69B2">
        <w:t xml:space="preserve"> and  </w:t>
      </w:r>
      <m:oMath>
        <m:r>
          <m:rPr>
            <m:sty m:val="b"/>
          </m:rPr>
          <w:rPr>
            <w:rFonts w:ascii="Cambria Math" w:hAnsi="Cambria Math"/>
          </w:rPr>
          <m:t>10</m:t>
        </m:r>
        <m:r>
          <m:rPr>
            <m:sty m:val="b"/>
          </m:rPr>
          <w:rPr>
            <w:rFonts w:ascii="Cambria Math" w:hAnsi="Cambria Math" w:cs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log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ACS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BS</m:t>
                </m:r>
              </m:sub>
            </m:sSub>
          </m:e>
        </m:d>
      </m:oMath>
      <w:r w:rsidRPr="009B69B2">
        <w:t xml:space="preserve"> should be added for </w:t>
      </w:r>
      <w:r w:rsidR="009B69B2" w:rsidRPr="009B69B2">
        <w:t xml:space="preserve">the inter-site and inter-sector interference (together with assumed </w:t>
      </w:r>
      <w:proofErr w:type="spellStart"/>
      <w:r w:rsidR="009B69B2" w:rsidRPr="009B69B2">
        <w:t>desense</w:t>
      </w:r>
      <w:proofErr w:type="spellEnd"/>
      <w:r w:rsidR="009B69B2" w:rsidRPr="009B69B2">
        <w:t xml:space="preserve"> due to the self-interference)</w:t>
      </w:r>
      <w:bookmarkEnd w:id="4"/>
    </w:p>
    <w:p w14:paraId="162625FA" w14:textId="3CE98BF7" w:rsidR="00F63950" w:rsidRDefault="00230D18" w:rsidP="00F63950">
      <w:pPr>
        <w:pStyle w:val="Heading2"/>
      </w:pPr>
      <w:r>
        <w:lastRenderedPageBreak/>
        <w:t>2.2</w:t>
      </w:r>
      <w:r>
        <w:tab/>
      </w:r>
      <w:r w:rsidR="00AA3DDC">
        <w:t>Inter-sector interference</w:t>
      </w:r>
    </w:p>
    <w:p w14:paraId="2E71580F" w14:textId="3F471AA0" w:rsidR="009B69B2" w:rsidRDefault="009B69B2" w:rsidP="00A04F49">
      <w:pPr>
        <w:pStyle w:val="BodyText"/>
      </w:pPr>
      <w:r w:rsidRPr="00480CDA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49949F7A" wp14:editId="2C0374F1">
                <wp:extent cx="6120765" cy="5838825"/>
                <wp:effectExtent l="0" t="0" r="13335" b="2857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3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EB1C20" w14:textId="77777777" w:rsidR="0085199C" w:rsidRPr="003D5061" w:rsidRDefault="0085199C" w:rsidP="0085199C">
                            <w:pP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Agreement-2</w:t>
                            </w:r>
                          </w:p>
                          <w:p w14:paraId="78A2C03A" w14:textId="77777777" w:rsidR="0085199C" w:rsidRDefault="0085199C" w:rsidP="0085199C">
                            <w:pPr>
                              <w:spacing w:after="120"/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For SLS in RAN1, for co-site inter-sector co-channel inter-</w:t>
                            </w:r>
                            <w:r>
                              <w:rPr>
                                <w:rFonts w:cstheme="minorHAnsi"/>
                                <w:bCs/>
                              </w:rPr>
                              <w:t xml:space="preserve">subband CLI modelling, reuse similar method as gNB self-interference modelling as follows. </w:t>
                            </w:r>
                          </w:p>
                          <w:p w14:paraId="16B571A6" w14:textId="77777777" w:rsidR="0085199C" w:rsidRPr="003C681B" w:rsidRDefault="00000000" w:rsidP="0085199C">
                            <w:pPr>
                              <w:spacing w:after="120"/>
                              <w:rPr>
                                <w:rFonts w:cstheme="minorHAnsi"/>
                                <w:bCs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co-site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per-RB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co-site-sector-1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per-RB</m:t>
                                    </m:r>
                                  </m:sup>
                                </m:sSubSup>
                                <m:r>
                                  <w:rPr>
                                    <w:rFonts w:ascii="Cambria Math" w:hAnsi="Cambria Math"/>
                                  </w:rPr>
                                  <m:t>+</m:t>
                                </m:r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co-site-sector-2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per-RB</m:t>
                                    </m:r>
                                  </m:sup>
                                </m:sSubSup>
                              </m:oMath>
                            </m:oMathPara>
                          </w:p>
                          <w:p w14:paraId="49D5BB74" w14:textId="77777777" w:rsidR="0085199C" w:rsidRPr="003C681B" w:rsidRDefault="00000000" w:rsidP="0085199C">
                            <m:oMathPara>
                              <m:oMath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sSubSup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co-site-sector-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x</m:t>
                                    </m:r>
                                  </m:sub>
                                  <m: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</w:rPr>
                                      <m:t>per-RB</m:t>
                                    </m:r>
                                  </m:sup>
                                </m:sSub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=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tx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sector-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 xml:space="preserve">x, 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per-RB</m:t>
                                        </m:r>
                                      </m:sup>
                                    </m:sSubSup>
                                  </m:num>
                                  <m:den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α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co-site</m:t>
                                        </m:r>
                                      </m:sub>
                                      <m:sup/>
                                    </m:sSubSup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</w:rPr>
                                  <m:t>*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fPr>
                                  <m:num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used-DL-RB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sector-</m:t>
                                        </m:r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x</m:t>
                                        </m:r>
                                      </m:sup>
                                    </m:sSubSup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iCs/>
                                      </w:rPr>
                                    </m:ctrlPr>
                                  </m:num>
                                  <m:den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N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/>
                                          </w:rPr>
                                          <m:t>DLRB</m:t>
                                        </m:r>
                                      </m:sub>
                                      <m:sup/>
                                    </m:sSubSup>
                                  </m:den>
                                </m:f>
                              </m:oMath>
                            </m:oMathPara>
                          </w:p>
                          <w:p w14:paraId="27853C4A" w14:textId="77777777" w:rsidR="0085199C" w:rsidRPr="003C681B" w:rsidRDefault="00000000" w:rsidP="0085199C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x,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per-RB</m:t>
                                  </m:r>
                                </m:sup>
                              </m:sSubSup>
                            </m:oMath>
                            <w:r w:rsidR="0085199C" w:rsidRPr="003C681B">
                              <w:rPr>
                                <w:rFonts w:hint="eastAsia"/>
                                <w:iCs/>
                              </w:rPr>
                              <w:t xml:space="preserve"> </w:t>
                            </w:r>
                            <w:r w:rsidR="0085199C" w:rsidRPr="003C681B">
                              <w:t xml:space="preserve">is DL Tx power of sector </w:t>
                            </w:r>
                            <w:r w:rsidR="0085199C" w:rsidRPr="003C681B">
                              <w:rPr>
                                <w:i/>
                                <w:iCs/>
                              </w:rPr>
                              <w:t>x</w:t>
                            </w:r>
                            <w:r w:rsidR="0085199C" w:rsidRPr="003C681B">
                              <w:t xml:space="preserve"> per RB (in linear scale),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x,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per-RB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x,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p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/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DLRB</m:t>
                                  </m:r>
                                </m:sub>
                                <m:sup/>
                              </m:sSubSup>
                              <m:r>
                                <w:rPr>
                                  <w:rFonts w:ascii="Cambria Math" w:hAnsi="Cambria Math"/>
                                </w:rPr>
                                <m:t>.</m:t>
                              </m:r>
                            </m:oMath>
                            <w:r w:rsidR="0085199C" w:rsidRPr="003C681B">
                              <w:rPr>
                                <w:rFonts w:hint="eastAsia"/>
                                <w:iCs/>
                              </w:rPr>
                              <w:t xml:space="preserve"> </w:t>
                            </w:r>
                          </w:p>
                          <w:p w14:paraId="3D66B2FB" w14:textId="77777777" w:rsidR="0085199C" w:rsidRPr="003C681B" w:rsidRDefault="00000000" w:rsidP="0085199C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x,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max</m:t>
                                  </m:r>
                                </m:sup>
                              </m:sSubSup>
                            </m:oMath>
                            <w:r w:rsidR="0085199C" w:rsidRPr="003C681B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85199C" w:rsidRPr="003C681B">
                              <w:t xml:space="preserve">is the </w:t>
                            </w:r>
                            <w:r w:rsidR="0085199C" w:rsidRPr="003C681B">
                              <w:rPr>
                                <w:bCs/>
                              </w:rPr>
                              <w:t xml:space="preserve">maximum </w:t>
                            </w:r>
                            <w:r w:rsidR="0085199C" w:rsidRPr="003C681B">
                              <w:t xml:space="preserve">DL Tx Power of sector </w:t>
                            </w:r>
                            <w:r w:rsidR="0085199C" w:rsidRPr="003C681B">
                              <w:rPr>
                                <w:i/>
                                <w:iCs/>
                              </w:rPr>
                              <w:t>x</w:t>
                            </w:r>
                            <w:r w:rsidR="0085199C" w:rsidRPr="003C681B">
                              <w:t xml:space="preserve"> on the two DL subbands (in linear scale).</w:t>
                            </w:r>
                          </w:p>
                          <w:p w14:paraId="27ED27B1" w14:textId="77777777" w:rsidR="0085199C" w:rsidRPr="003C681B" w:rsidRDefault="00000000" w:rsidP="0085199C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DLRB</m:t>
                                  </m:r>
                                </m:sub>
                                <m:sup/>
                              </m:sSubSup>
                            </m:oMath>
                            <w:r w:rsidR="0085199C" w:rsidRPr="003C681B">
                              <w:t xml:space="preserve"> is the total number of DL RBs in the DL subbands.</w:t>
                            </w:r>
                          </w:p>
                          <w:p w14:paraId="50188957" w14:textId="77777777" w:rsidR="0085199C" w:rsidRPr="003C681B" w:rsidRDefault="00000000" w:rsidP="0085199C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used-DL-RB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p>
                              </m:sSubSup>
                            </m:oMath>
                            <w:r w:rsidR="0085199C" w:rsidRPr="003C681B">
                              <w:t xml:space="preserve"> is the number of DL RBs allocated for DL transmission of sector </w:t>
                            </w:r>
                            <w:r w:rsidR="0085199C" w:rsidRPr="003C681B">
                              <w:rPr>
                                <w:i/>
                                <w:iCs/>
                              </w:rPr>
                              <w:t>x</w:t>
                            </w:r>
                            <w:r w:rsidR="0085199C" w:rsidRPr="003C681B">
                              <w:t>.</w:t>
                            </w:r>
                          </w:p>
                          <w:p w14:paraId="5859B8DA" w14:textId="77777777" w:rsidR="0085199C" w:rsidRPr="003C681B" w:rsidRDefault="00000000" w:rsidP="0085199C">
                            <w:pPr>
                              <w:widowControl w:val="0"/>
                              <w:numPr>
                                <w:ilvl w:val="0"/>
                                <w:numId w:val="23"/>
                              </w:numPr>
                              <w:spacing w:after="180" w:line="240" w:lineRule="auto"/>
                              <w:jc w:val="both"/>
                              <w:rPr>
                                <w:strike/>
                              </w:rPr>
                            </w:pP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co-site</m:t>
                                  </m:r>
                                </m:sub>
                                <m:sup/>
                              </m:sSubSup>
                            </m:oMath>
                            <w:r w:rsidR="0085199C" w:rsidRPr="003C681B">
                              <w:rPr>
                                <w:rFonts w:cstheme="minorHAnsi"/>
                                <w:bCs/>
                              </w:rPr>
                              <w:t xml:space="preserve"> is the </w:t>
                            </w:r>
                            <w:r w:rsidR="0085199C" w:rsidRPr="003C681B">
                              <w:rPr>
                                <w:rFonts w:eastAsia="Batang" w:cstheme="minorHAnsi"/>
                                <w:bCs/>
                              </w:rPr>
                              <w:t>interference</w:t>
                            </w:r>
                            <w:r w:rsidR="0085199C" w:rsidRPr="003C681B">
                              <w:rPr>
                                <w:rFonts w:cstheme="minorHAnsi"/>
                                <w:bCs/>
                              </w:rPr>
                              <w:t xml:space="preserve"> suppression capability of co-site inter-sector co-channel inter-subband CLI. </w:t>
                            </w:r>
                          </w:p>
                          <w:p w14:paraId="051572C4" w14:textId="77777777" w:rsidR="0085199C" w:rsidRPr="003C681B" w:rsidRDefault="0085199C" w:rsidP="0085199C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m:oMath>
                              <m:r>
                                <w:rPr>
                                  <w:rFonts w:ascii="Cambria Math" w:hAnsi="Cambria Math"/>
                                </w:rPr>
                                <m:t>10*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α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co-site</m:t>
                                      </m:r>
                                    </m:sub>
                                    <m:sup/>
                                  </m:sSubSup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spatial isolation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</w:rPr>
                                    <m:t>dB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+10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MS Mincho" w:hAnsi="Cambria Math" w:cs="MS Mincho" w:hint="eastAsia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</w:rPr>
                                        <m:t>1</m:t>
                                      </m:r>
                                    </m:num>
                                    <m:den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</w:rPr>
                                                <m:t>ACLR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</w:rPr>
                                                <m:t>BS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</w:rPr>
                                        <m:t>+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hAnsi="Cambria Math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</w:rPr>
                                                <m:t>ACS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/>
                                                </w:rPr>
                                                <m:t>BS</m:t>
                                              </m:r>
                                            </m:sub>
                                          </m:sSub>
                                        </m:den>
                                      </m:f>
                                    </m:den>
                                  </m:f>
                                </m:e>
                              </m:d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+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>…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</w:rPr>
                                <m:t xml:space="preserve"> </m:t>
                              </m:r>
                            </m:oMath>
                          </w:p>
                          <w:p w14:paraId="22E08E70" w14:textId="77777777" w:rsidR="0085199C" w:rsidRPr="003C681B" w:rsidRDefault="0085199C" w:rsidP="0085199C">
                            <w:pPr>
                              <w:pStyle w:val="ListParagraph"/>
                              <w:widowControl w:val="0"/>
                              <w:numPr>
                                <w:ilvl w:val="2"/>
                                <w:numId w:val="23"/>
                              </w:numPr>
                              <w:spacing w:after="180" w:line="240" w:lineRule="auto"/>
                              <w:jc w:val="both"/>
                              <w:rPr>
                                <w:rFonts w:eastAsia="SimSun" w:cs="Calibri"/>
                              </w:rPr>
                            </w:pPr>
                            <w:r w:rsidRPr="003C681B">
                              <w:t xml:space="preserve">Note: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Calibr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ACLR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BS</m:t>
                                  </m:r>
                                </m:sub>
                                <m:sup/>
                              </m:sSubSup>
                            </m:oMath>
                            <w:r w:rsidRPr="003C681B">
                              <w:t xml:space="preserve"> and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Calibr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BS</m:t>
                                  </m:r>
                                </m:sub>
                                <m:sup/>
                              </m:sSubSup>
                            </m:oMath>
                            <w:r w:rsidRPr="003C681B">
                              <w:t xml:space="preserve"> are in linear scale. gNB ACLR (i.e.,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Calibr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ACLR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BS</m:t>
                                  </m:r>
                                </m:sub>
                                <m:sup/>
                              </m:sSubSup>
                            </m:oMath>
                            <w:r w:rsidRPr="003C681B">
                              <w:t>) is provided as the candidate for TX leakage, and gNB ACS (i.e.,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Calibri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ACS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BS</m:t>
                                  </m:r>
                                </m:sub>
                                <m:sup/>
                              </m:sSubSup>
                            </m:oMath>
                            <w:r w:rsidRPr="003C681B">
                              <w:t xml:space="preserve">) is provided as the candidate for Receiver impairment. </w:t>
                            </w:r>
                          </w:p>
                          <w:p w14:paraId="1BC5323C" w14:textId="77777777" w:rsidR="0085199C" w:rsidRPr="003C681B" w:rsidRDefault="0085199C" w:rsidP="0085199C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w:r w:rsidRPr="003C681B">
                              <w:t xml:space="preserve">Companies shall report the </w:t>
                            </w:r>
                            <w:r w:rsidRPr="003C681B">
                              <w:rPr>
                                <w:rFonts w:cstheme="minorHAnsi"/>
                                <w:bCs/>
                              </w:rPr>
                              <w:t xml:space="preserve">value of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co-site</m:t>
                                  </m:r>
                                </m:sub>
                                <m:sup/>
                              </m:sSubSup>
                            </m:oMath>
                            <w:r w:rsidRPr="003C681B">
                              <w:t xml:space="preserve"> assumed in the simulations with feasibility of how these values were derived. </w:t>
                            </w:r>
                          </w:p>
                          <w:p w14:paraId="7724EF93" w14:textId="77777777" w:rsidR="0085199C" w:rsidRPr="003C681B" w:rsidRDefault="0085199C" w:rsidP="0085199C">
                            <w:pPr>
                              <w:widowControl w:val="0"/>
                              <w:numPr>
                                <w:ilvl w:val="1"/>
                                <w:numId w:val="23"/>
                              </w:numPr>
                              <w:spacing w:after="180" w:line="240" w:lineRule="auto"/>
                              <w:jc w:val="both"/>
                            </w:pPr>
                            <w:r w:rsidRPr="003C681B">
                              <w:rPr>
                                <w:color w:val="FF0000"/>
                              </w:rPr>
                              <w:t xml:space="preserve">Send LS to RAN4 confirming the model and asking the value ranges for spatial isolation, and values of </w:t>
                            </w:r>
                            <w:bookmarkStart w:id="5" w:name="_Hlk126073585"/>
                            <w:r w:rsidRPr="003C681B">
                              <w:rPr>
                                <w:color w:val="FF0000"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color w:val="FF0000"/>
                                </w:rPr>
                                <m:t>10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MS Mincho" w:eastAsia="MS Mincho" w:hAnsi="MS Mincho" w:cs="MS Mincho" w:hint="eastAsia"/>
                                  <w:color w:val="FF0000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color w:val="FF0000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color w:val="FF0000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Cs/>
                                      <w:color w:val="FF000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ACLR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BS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3C681B">
                              <w:rPr>
                                <w:color w:val="FF0000"/>
                              </w:rPr>
                              <w:t xml:space="preserve"> and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color w:val="FF0000"/>
                                </w:rPr>
                                <m:t>10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MS Mincho" w:eastAsia="MS Mincho" w:hAnsi="MS Mincho" w:cs="MS Mincho" w:hint="eastAsia"/>
                                  <w:color w:val="FF0000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Cs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color w:val="FF0000"/>
                                    </w:rPr>
                                    <m:t>log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/>
                                      <w:color w:val="FF0000"/>
                                    </w:rPr>
                                    <m:t>10</m:t>
                                  </m:r>
                                </m:sub>
                              </m:sSub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Cs/>
                                      <w:color w:val="FF0000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Cs/>
                                          <w:color w:val="FF0000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ACS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/>
                                          <w:color w:val="FF0000"/>
                                        </w:rPr>
                                        <m:t>BS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bookmarkEnd w:id="5"/>
                            <w:r w:rsidRPr="003C681B">
                              <w:rPr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14:paraId="5F3B0BBD" w14:textId="77777777" w:rsidR="009B69B2" w:rsidRDefault="009B69B2" w:rsidP="009B69B2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9949F7A" id="_x0000_s1027" type="#_x0000_t202" style="width:481.95pt;height:459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">
                <v:textbox style="mso-fit-shape-to-text:t">
                  <w:txbxContent>
                    <w:p w14:paraId="0AEB1C20" w14:textId="77777777" w:rsidR="0085199C" w:rsidRPr="003D5061" w:rsidRDefault="0085199C" w:rsidP="0085199C">
                      <w:pPr>
                        <w:rPr>
                          <w:b/>
                          <w:bCs/>
                          <w:highlight w:val="green"/>
                          <w:lang w:eastAsia="ko-KR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lang w:eastAsia="ko-KR"/>
                        </w:rPr>
                        <w:t>Agreement-2</w:t>
                      </w:r>
                    </w:p>
                    <w:p w14:paraId="78A2C03A" w14:textId="77777777" w:rsidR="0085199C" w:rsidRDefault="0085199C" w:rsidP="0085199C">
                      <w:pPr>
                        <w:spacing w:after="120"/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For SLS in RAN1, for co-site inter-sector co-channel inter-</w:t>
                      </w:r>
                      <w:proofErr w:type="spellStart"/>
                      <w:r>
                        <w:rPr>
                          <w:rFonts w:cstheme="minorHAnsi"/>
                          <w:bCs/>
                        </w:rPr>
                        <w:t>subband</w:t>
                      </w:r>
                      <w:proofErr w:type="spellEnd"/>
                      <w:r>
                        <w:rPr>
                          <w:rFonts w:cstheme="minorHAnsi"/>
                          <w:bCs/>
                        </w:rPr>
                        <w:t xml:space="preserve"> CLI modelling, reuse similar method as </w:t>
                      </w:r>
                      <w:proofErr w:type="spellStart"/>
                      <w:r>
                        <w:rPr>
                          <w:rFonts w:cstheme="minorHAnsi"/>
                          <w:bCs/>
                        </w:rPr>
                        <w:t>gNB</w:t>
                      </w:r>
                      <w:proofErr w:type="spellEnd"/>
                      <w:r>
                        <w:rPr>
                          <w:rFonts w:cstheme="minorHAnsi"/>
                          <w:bCs/>
                        </w:rPr>
                        <w:t xml:space="preserve"> self-interference modelling as follows. </w:t>
                      </w:r>
                    </w:p>
                    <w:p w14:paraId="16B571A6" w14:textId="77777777" w:rsidR="0085199C" w:rsidRPr="003C681B" w:rsidRDefault="00131C51" w:rsidP="0085199C">
                      <w:pPr>
                        <w:spacing w:after="120"/>
                        <w:rPr>
                          <w:rFonts w:cstheme="minorHAnsi"/>
                          <w:bCs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co-site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per-RB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co-site-sector-1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per-RB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co-site-sector-2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per-RB</m:t>
                              </m:r>
                            </m:sup>
                          </m:sSubSup>
                        </m:oMath>
                      </m:oMathPara>
                    </w:p>
                    <w:p w14:paraId="49D5BB74" w14:textId="77777777" w:rsidR="0085199C" w:rsidRPr="003C681B" w:rsidRDefault="00131C51" w:rsidP="0085199C">
                      <m:oMathPara>
                        <m:oMath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I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co-site-sector-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per-RB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=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tx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 xml:space="preserve">, 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per-RB</m:t>
                                  </m:r>
                                </m:sup>
                              </m:sSubSup>
                            </m:num>
                            <m:den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α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co-site</m:t>
                                  </m:r>
                                </m:sub>
                                <m:sup/>
                              </m:sSubSup>
                            </m:den>
                          </m:f>
                          <m:r>
                            <w:rPr>
                              <w:rFonts w:ascii="Cambria Math" w:hAnsi="Cambria Math"/>
                            </w:rPr>
                            <m:t>*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used-DL-RB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sector-</m:t>
                                  </m:r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sup>
                              </m:sSubSup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m:ctrlPr>
                            </m:num>
                            <m:den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DLRB</m:t>
                                  </m:r>
                                </m:sub>
                                <m:sup/>
                              </m:sSubSup>
                            </m:den>
                          </m:f>
                        </m:oMath>
                      </m:oMathPara>
                    </w:p>
                    <w:p w14:paraId="27853C4A" w14:textId="77777777" w:rsidR="0085199C" w:rsidRPr="003C681B" w:rsidRDefault="00131C51" w:rsidP="0085199C">
                      <w:pPr>
                        <w:widowControl w:val="0"/>
                        <w:numPr>
                          <w:ilvl w:val="0"/>
                          <w:numId w:val="23"/>
                        </w:numPr>
                        <w:spacing w:after="180" w:line="240" w:lineRule="auto"/>
                        <w:jc w:val="both"/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sector-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per-RB</m:t>
                            </m:r>
                          </m:sup>
                        </m:sSubSup>
                      </m:oMath>
                      <w:r w:rsidR="0085199C" w:rsidRPr="003C681B">
                        <w:rPr>
                          <w:rFonts w:hint="eastAsia"/>
                          <w:iCs/>
                        </w:rPr>
                        <w:t xml:space="preserve"> </w:t>
                      </w:r>
                      <w:r w:rsidR="0085199C" w:rsidRPr="003C681B">
                        <w:t xml:space="preserve">is DL Tx power of sector </w:t>
                      </w:r>
                      <w:r w:rsidR="0085199C" w:rsidRPr="003C681B">
                        <w:rPr>
                          <w:i/>
                          <w:iCs/>
                        </w:rPr>
                        <w:t>x</w:t>
                      </w:r>
                      <w:r w:rsidR="0085199C" w:rsidRPr="003C681B">
                        <w:t xml:space="preserve"> per RB (in linear scale),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sector-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per-RB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sector-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p>
                        </m:sSubSup>
                        <m:r>
                          <w:rPr>
                            <w:rFonts w:ascii="Cambria Math" w:hAnsi="Cambria Math"/>
                          </w:rPr>
                          <m:t>/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DLRB</m:t>
                            </m:r>
                          </m:sub>
                          <m:sup/>
                        </m:sSubSup>
                        <m:r>
                          <w:rPr>
                            <w:rFonts w:ascii="Cambria Math" w:hAnsi="Cambria Math"/>
                          </w:rPr>
                          <m:t>.</m:t>
                        </m:r>
                      </m:oMath>
                      <w:r w:rsidR="0085199C" w:rsidRPr="003C681B">
                        <w:rPr>
                          <w:rFonts w:hint="eastAsia"/>
                          <w:iCs/>
                        </w:rPr>
                        <w:t xml:space="preserve"> </w:t>
                      </w:r>
                    </w:p>
                    <w:p w14:paraId="3D66B2FB" w14:textId="77777777" w:rsidR="0085199C" w:rsidRPr="003C681B" w:rsidRDefault="00131C51" w:rsidP="0085199C">
                      <w:pPr>
                        <w:widowControl w:val="0"/>
                        <w:numPr>
                          <w:ilvl w:val="0"/>
                          <w:numId w:val="23"/>
                        </w:numPr>
                        <w:spacing w:after="180" w:line="240" w:lineRule="auto"/>
                        <w:jc w:val="both"/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tx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sector-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  <m:r>
                              <w:rPr>
                                <w:rFonts w:ascii="Cambria Math" w:hAnsi="Cambria Math"/>
                              </w:rPr>
                              <m:t xml:space="preserve">,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max</m:t>
                            </m:r>
                          </m:sup>
                        </m:sSubSup>
                      </m:oMath>
                      <w:r w:rsidR="0085199C" w:rsidRPr="003C681B">
                        <w:rPr>
                          <w:rFonts w:hint="eastAsia"/>
                        </w:rPr>
                        <w:t xml:space="preserve"> </w:t>
                      </w:r>
                      <w:r w:rsidR="0085199C" w:rsidRPr="003C681B">
                        <w:t xml:space="preserve">is the </w:t>
                      </w:r>
                      <w:r w:rsidR="0085199C" w:rsidRPr="003C681B">
                        <w:rPr>
                          <w:bCs/>
                        </w:rPr>
                        <w:t xml:space="preserve">maximum </w:t>
                      </w:r>
                      <w:r w:rsidR="0085199C" w:rsidRPr="003C681B">
                        <w:t xml:space="preserve">DL Tx Power of sector </w:t>
                      </w:r>
                      <w:r w:rsidR="0085199C" w:rsidRPr="003C681B">
                        <w:rPr>
                          <w:i/>
                          <w:iCs/>
                        </w:rPr>
                        <w:t>x</w:t>
                      </w:r>
                      <w:r w:rsidR="0085199C" w:rsidRPr="003C681B">
                        <w:t xml:space="preserve"> on the two DL </w:t>
                      </w:r>
                      <w:proofErr w:type="spellStart"/>
                      <w:r w:rsidR="0085199C" w:rsidRPr="003C681B">
                        <w:t>subbands</w:t>
                      </w:r>
                      <w:proofErr w:type="spellEnd"/>
                      <w:r w:rsidR="0085199C" w:rsidRPr="003C681B">
                        <w:t xml:space="preserve"> (in linear scale).</w:t>
                      </w:r>
                    </w:p>
                    <w:p w14:paraId="27ED27B1" w14:textId="77777777" w:rsidR="0085199C" w:rsidRPr="003C681B" w:rsidRDefault="00131C51" w:rsidP="0085199C">
                      <w:pPr>
                        <w:widowControl w:val="0"/>
                        <w:numPr>
                          <w:ilvl w:val="0"/>
                          <w:numId w:val="23"/>
                        </w:numPr>
                        <w:spacing w:after="180" w:line="240" w:lineRule="auto"/>
                        <w:jc w:val="both"/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DLRB</m:t>
                            </m:r>
                          </m:sub>
                          <m:sup/>
                        </m:sSubSup>
                      </m:oMath>
                      <w:r w:rsidR="0085199C" w:rsidRPr="003C681B">
                        <w:t xml:space="preserve"> is the total number of DL RBs in the DL </w:t>
                      </w:r>
                      <w:proofErr w:type="spellStart"/>
                      <w:r w:rsidR="0085199C" w:rsidRPr="003C681B">
                        <w:t>subbands</w:t>
                      </w:r>
                      <w:proofErr w:type="spellEnd"/>
                      <w:r w:rsidR="0085199C" w:rsidRPr="003C681B">
                        <w:t>.</w:t>
                      </w:r>
                    </w:p>
                    <w:p w14:paraId="50188957" w14:textId="77777777" w:rsidR="0085199C" w:rsidRPr="003C681B" w:rsidRDefault="00131C51" w:rsidP="0085199C">
                      <w:pPr>
                        <w:widowControl w:val="0"/>
                        <w:numPr>
                          <w:ilvl w:val="0"/>
                          <w:numId w:val="23"/>
                        </w:numPr>
                        <w:spacing w:after="180" w:line="240" w:lineRule="auto"/>
                        <w:jc w:val="both"/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used-DL-RB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sector-</m:t>
                            </m:r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p>
                        </m:sSubSup>
                      </m:oMath>
                      <w:r w:rsidR="0085199C" w:rsidRPr="003C681B">
                        <w:t xml:space="preserve"> is the number of DL RBs allocated for DL transmission of sector </w:t>
                      </w:r>
                      <w:r w:rsidR="0085199C" w:rsidRPr="003C681B">
                        <w:rPr>
                          <w:i/>
                          <w:iCs/>
                        </w:rPr>
                        <w:t>x</w:t>
                      </w:r>
                      <w:r w:rsidR="0085199C" w:rsidRPr="003C681B">
                        <w:t>.</w:t>
                      </w:r>
                    </w:p>
                    <w:p w14:paraId="5859B8DA" w14:textId="77777777" w:rsidR="0085199C" w:rsidRPr="003C681B" w:rsidRDefault="00131C51" w:rsidP="0085199C">
                      <w:pPr>
                        <w:widowControl w:val="0"/>
                        <w:numPr>
                          <w:ilvl w:val="0"/>
                          <w:numId w:val="23"/>
                        </w:numPr>
                        <w:spacing w:after="180" w:line="240" w:lineRule="auto"/>
                        <w:jc w:val="both"/>
                        <w:rPr>
                          <w:strike/>
                        </w:rPr>
                      </w:pP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co-site</m:t>
                            </m:r>
                          </m:sub>
                          <m:sup/>
                        </m:sSubSup>
                      </m:oMath>
                      <w:r w:rsidR="0085199C" w:rsidRPr="003C681B">
                        <w:rPr>
                          <w:rFonts w:cstheme="minorHAnsi"/>
                          <w:bCs/>
                        </w:rPr>
                        <w:t xml:space="preserve"> is the </w:t>
                      </w:r>
                      <w:r w:rsidR="0085199C" w:rsidRPr="003C681B">
                        <w:rPr>
                          <w:rFonts w:eastAsia="Batang" w:cstheme="minorHAnsi"/>
                          <w:bCs/>
                        </w:rPr>
                        <w:t>interference</w:t>
                      </w:r>
                      <w:r w:rsidR="0085199C" w:rsidRPr="003C681B">
                        <w:rPr>
                          <w:rFonts w:cstheme="minorHAnsi"/>
                          <w:bCs/>
                        </w:rPr>
                        <w:t xml:space="preserve"> suppression capability of co-site inter-sector co-channel inter-</w:t>
                      </w:r>
                      <w:proofErr w:type="spellStart"/>
                      <w:r w:rsidR="0085199C" w:rsidRPr="003C681B">
                        <w:rPr>
                          <w:rFonts w:cstheme="minorHAnsi"/>
                          <w:bCs/>
                        </w:rPr>
                        <w:t>subband</w:t>
                      </w:r>
                      <w:proofErr w:type="spellEnd"/>
                      <w:r w:rsidR="0085199C" w:rsidRPr="003C681B">
                        <w:rPr>
                          <w:rFonts w:cstheme="minorHAnsi"/>
                          <w:bCs/>
                        </w:rPr>
                        <w:t xml:space="preserve"> CLI. </w:t>
                      </w:r>
                    </w:p>
                    <w:p w14:paraId="051572C4" w14:textId="77777777" w:rsidR="0085199C" w:rsidRPr="003C681B" w:rsidRDefault="0085199C" w:rsidP="0085199C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jc w:val="both"/>
                      </w:pPr>
                      <m:oMath>
                        <m:r>
                          <w:rPr>
                            <w:rFonts w:ascii="Cambria Math" w:hAnsi="Cambria Math"/>
                          </w:rPr>
                          <m:t>10*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α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co-site</m:t>
                                </m:r>
                              </m:sub>
                              <m:sup/>
                            </m:sSubSup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spatial isolation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dB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+10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MS Mincho" w:hAnsi="Cambria Math" w:cs="MS Mincho" w:hint="eastAsia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</w:rPr>
                                  <m:t>1</m:t>
                                </m:r>
                              </m:num>
                              <m:den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ACLR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BS</m:t>
                                        </m:r>
                                      </m:sub>
                                    </m:sSub>
                                  </m:den>
                                </m:f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</w:rPr>
                                  <m:t>+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</w:rPr>
                                    </m:ctrlPr>
                                  </m:fPr>
                                  <m:num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</w:rPr>
                                      <m:t>1</m:t>
                                    </m:r>
                                  </m:num>
                                  <m:den>
                                    <m:sSub>
                                      <m:sSubPr>
                                        <m:ctrlPr>
                                          <w:rPr>
                                            <w:rFonts w:ascii="Cambria Math" w:hAnsi="Cambria Math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ACS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/>
                                          </w:rPr>
                                          <m:t>BS</m:t>
                                        </m:r>
                                      </m:sub>
                                    </m:sSub>
                                  </m:den>
                                </m:f>
                              </m:den>
                            </m:f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+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…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</m:oMath>
                    </w:p>
                    <w:p w14:paraId="22E08E70" w14:textId="77777777" w:rsidR="0085199C" w:rsidRPr="003C681B" w:rsidRDefault="0085199C" w:rsidP="0085199C">
                      <w:pPr>
                        <w:pStyle w:val="ListParagraph"/>
                        <w:widowControl w:val="0"/>
                        <w:numPr>
                          <w:ilvl w:val="2"/>
                          <w:numId w:val="23"/>
                        </w:numPr>
                        <w:spacing w:after="180" w:line="240" w:lineRule="auto"/>
                        <w:jc w:val="both"/>
                        <w:rPr>
                          <w:rFonts w:eastAsia="SimSun" w:cs="Calibri"/>
                        </w:rPr>
                      </w:pPr>
                      <w:r w:rsidRPr="003C681B">
                        <w:t xml:space="preserve">Note: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Calibr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ACLR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  <m:sup/>
                        </m:sSubSup>
                      </m:oMath>
                      <w:r w:rsidRPr="003C681B">
                        <w:t xml:space="preserve"> and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Calibr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  <m:sup/>
                        </m:sSubSup>
                      </m:oMath>
                      <w:r w:rsidRPr="003C681B">
                        <w:t xml:space="preserve"> are in linear scale. gNB ACLR (i.e.,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Calibr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ACLR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  <m:sup/>
                        </m:sSubSup>
                      </m:oMath>
                      <w:r w:rsidRPr="003C681B">
                        <w:t>) is provided as the candidate for TX leakage, and gNB ACS (i.e.,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 w:cs="Calibri"/>
                                <w:i/>
                                <w:iCs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ACS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BS</m:t>
                            </m:r>
                          </m:sub>
                          <m:sup/>
                        </m:sSubSup>
                      </m:oMath>
                      <w:r w:rsidRPr="003C681B">
                        <w:t xml:space="preserve">) is provided as the candidate for Receiver impairment. </w:t>
                      </w:r>
                    </w:p>
                    <w:p w14:paraId="1BC5323C" w14:textId="77777777" w:rsidR="0085199C" w:rsidRPr="003C681B" w:rsidRDefault="0085199C" w:rsidP="0085199C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jc w:val="both"/>
                      </w:pPr>
                      <w:r w:rsidRPr="003C681B">
                        <w:t xml:space="preserve">Companies shall report the </w:t>
                      </w:r>
                      <w:r w:rsidRPr="003C681B">
                        <w:rPr>
                          <w:rFonts w:cstheme="minorHAnsi"/>
                          <w:bCs/>
                        </w:rPr>
                        <w:t xml:space="preserve">value of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α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co-site</m:t>
                            </m:r>
                          </m:sub>
                          <m:sup/>
                        </m:sSubSup>
                      </m:oMath>
                      <w:r w:rsidRPr="003C681B">
                        <w:t xml:space="preserve"> assumed in the simulations with feasibility of how these values were derived. </w:t>
                      </w:r>
                    </w:p>
                    <w:p w14:paraId="7724EF93" w14:textId="77777777" w:rsidR="0085199C" w:rsidRPr="003C681B" w:rsidRDefault="0085199C" w:rsidP="0085199C">
                      <w:pPr>
                        <w:widowControl w:val="0"/>
                        <w:numPr>
                          <w:ilvl w:val="1"/>
                          <w:numId w:val="23"/>
                        </w:numPr>
                        <w:spacing w:after="180" w:line="240" w:lineRule="auto"/>
                        <w:jc w:val="both"/>
                      </w:pPr>
                      <w:r w:rsidRPr="003C681B">
                        <w:rPr>
                          <w:color w:val="FF0000"/>
                        </w:rPr>
                        <w:t xml:space="preserve">Send LS to RAN4 confirming the model and asking the value ranges for spatial isolation, and values of </w:t>
                      </w:r>
                      <w:bookmarkStart w:id="6" w:name="_Hlk126073585"/>
                      <w:r w:rsidRPr="003C681B">
                        <w:rPr>
                          <w:color w:val="FF0000"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</w:rPr>
                          <m:t>10</m:t>
                        </m:r>
                        <m:r>
                          <m:rPr>
                            <m:sty m:val="p"/>
                          </m:rPr>
                          <w:rPr>
                            <w:rFonts w:ascii="MS Mincho" w:eastAsia="MS Mincho" w:hAnsi="MS Mincho" w:cs="MS Mincho" w:hint="eastAsia"/>
                            <w:color w:val="FF0000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color w:val="FF0000"/>
                                  </w:rPr>
                                  <m:t>ACLR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color w:val="FF0000"/>
                                  </w:rPr>
                                  <m:t>BS</m:t>
                                </m:r>
                              </m:sub>
                            </m:sSub>
                          </m:e>
                        </m:d>
                      </m:oMath>
                      <w:r w:rsidRPr="003C681B">
                        <w:rPr>
                          <w:color w:val="FF0000"/>
                        </w:rPr>
                        <w:t xml:space="preserve"> and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/>
                            <w:color w:val="FF0000"/>
                          </w:rPr>
                          <m:t>10</m:t>
                        </m:r>
                        <m:r>
                          <m:rPr>
                            <m:sty m:val="p"/>
                          </m:rPr>
                          <w:rPr>
                            <w:rFonts w:ascii="MS Mincho" w:eastAsia="MS Mincho" w:hAnsi="MS Mincho" w:cs="MS Mincho" w:hint="eastAsia"/>
                            <w:color w:val="FF0000"/>
                          </w:rPr>
                          <m:t>*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log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  <w:color w:val="FF0000"/>
                              </w:rPr>
                              <m:t>10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Cs/>
                                <w:color w:val="FF0000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Cs/>
                                    <w:color w:val="FF0000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color w:val="FF0000"/>
                                  </w:rPr>
                                  <m:t>ACS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color w:val="FF0000"/>
                                  </w:rPr>
                                  <m:t>BS</m:t>
                                </m:r>
                              </m:sub>
                            </m:sSub>
                          </m:e>
                        </m:d>
                      </m:oMath>
                      <w:bookmarkEnd w:id="6"/>
                      <w:r w:rsidRPr="003C681B">
                        <w:rPr>
                          <w:iCs/>
                          <w:color w:val="FF0000"/>
                        </w:rPr>
                        <w:t>.</w:t>
                      </w:r>
                    </w:p>
                    <w:p w14:paraId="5F3B0BBD" w14:textId="77777777" w:rsidR="009B69B2" w:rsidRDefault="009B69B2" w:rsidP="009B69B2"/>
                  </w:txbxContent>
                </v:textbox>
                <w10:anchorlock/>
              </v:shape>
            </w:pict>
          </mc:Fallback>
        </mc:AlternateContent>
      </w:r>
    </w:p>
    <w:p w14:paraId="25D5309D" w14:textId="6B2DC943" w:rsidR="0085199C" w:rsidRDefault="0085199C" w:rsidP="00A04F49">
      <w:pPr>
        <w:pStyle w:val="BodyText"/>
      </w:pPr>
      <w:r>
        <w:t>The a</w:t>
      </w:r>
      <w:r w:rsidR="00276797">
        <w:t xml:space="preserve">ssumption of adding ACLR and ACS interference for inter-sector interference is partially correct. However, in addition, inter-sector interference should be considered </w:t>
      </w:r>
      <w:r w:rsidR="00D15888">
        <w:t>in the receiver blocking model (together with inter-site and self-interference) above. The three proposals in section 2.1 should also be considered for inter-sector interference.</w:t>
      </w:r>
    </w:p>
    <w:p w14:paraId="7E40C424" w14:textId="51A9FEB8" w:rsidR="007A608C" w:rsidRDefault="007A608C" w:rsidP="00A04F49">
      <w:pPr>
        <w:pStyle w:val="BodyText"/>
      </w:pPr>
      <w:r>
        <w:t xml:space="preserve">In regard to spatial isolation, </w:t>
      </w:r>
      <w:r w:rsidR="006B590D">
        <w:t xml:space="preserve">in [1] we identify spatial isolation </w:t>
      </w:r>
      <w:r w:rsidR="006E6094" w:rsidRPr="00FE446A">
        <w:t xml:space="preserve">considering TX panel – RX sub-array </w:t>
      </w:r>
      <w:r w:rsidR="006B590D" w:rsidRPr="00FE446A">
        <w:t xml:space="preserve">of </w:t>
      </w:r>
      <w:r w:rsidR="006E6094" w:rsidRPr="00FE446A">
        <w:t>75-90</w:t>
      </w:r>
      <w:r w:rsidR="006B590D" w:rsidRPr="00FE446A">
        <w:t>dB for FR1</w:t>
      </w:r>
      <w:r w:rsidR="00FF4449" w:rsidRPr="00FE446A">
        <w:t xml:space="preserve">, with </w:t>
      </w:r>
      <w:r w:rsidR="006B590D" w:rsidRPr="00FE446A">
        <w:t xml:space="preserve">75dB </w:t>
      </w:r>
      <w:r w:rsidR="00FF4449" w:rsidRPr="00FE446A">
        <w:t>being typical</w:t>
      </w:r>
      <w:r w:rsidR="00CC78BE">
        <w:t xml:space="preserve">, based on an </w:t>
      </w:r>
      <w:proofErr w:type="gramStart"/>
      <w:r w:rsidR="00CC78BE">
        <w:t>edge to edge</w:t>
      </w:r>
      <w:proofErr w:type="gramEnd"/>
      <w:r w:rsidR="00CC78BE">
        <w:t xml:space="preserve"> distance of 400mm horizontal and 300mm vertical</w:t>
      </w:r>
      <w:r w:rsidR="00FF4449" w:rsidRPr="00FE446A">
        <w:t>. For FR2 we identify a TX panel – RX sub-array isolation of</w:t>
      </w:r>
      <w:r w:rsidR="006B590D" w:rsidRPr="00FE446A">
        <w:t xml:space="preserve"> 75</w:t>
      </w:r>
      <w:r w:rsidR="00FE446A" w:rsidRPr="00FE446A">
        <w:t xml:space="preserve"> - 98</w:t>
      </w:r>
      <w:r w:rsidR="006B590D" w:rsidRPr="00FE446A">
        <w:t>dB</w:t>
      </w:r>
      <w:r w:rsidR="00FE446A" w:rsidRPr="00FE446A">
        <w:t>, with 88dB being typical</w:t>
      </w:r>
      <w:r w:rsidR="006B590D">
        <w:t xml:space="preserve"> based on </w:t>
      </w:r>
      <w:r w:rsidR="0044173D">
        <w:t xml:space="preserve">an inter-sector distance of </w:t>
      </w:r>
      <w:r w:rsidR="002D79A6">
        <w:t xml:space="preserve">40cm between sectors. </w:t>
      </w:r>
      <w:proofErr w:type="gramStart"/>
      <w:r w:rsidR="002D79A6">
        <w:t>In order to</w:t>
      </w:r>
      <w:proofErr w:type="gramEnd"/>
      <w:r w:rsidR="002D79A6">
        <w:t xml:space="preserve"> reply to the LS, a range of isolation values can be captured. </w:t>
      </w:r>
      <w:proofErr w:type="gramStart"/>
      <w:r w:rsidR="002D79A6">
        <w:t>In order to</w:t>
      </w:r>
      <w:proofErr w:type="gramEnd"/>
      <w:r w:rsidR="002D79A6">
        <w:t xml:space="preserve"> better understand the range, we propose that the assumptions for sector structure and inter-sector antenna distance are captured together with the isolation.</w:t>
      </w:r>
    </w:p>
    <w:p w14:paraId="15C0083D" w14:textId="196E9380" w:rsidR="002D79A6" w:rsidRDefault="002D79A6" w:rsidP="002D79A6">
      <w:pPr>
        <w:pStyle w:val="Proposal"/>
      </w:pPr>
      <w:bookmarkStart w:id="6" w:name="_Toc127448539"/>
      <w:r>
        <w:t xml:space="preserve">When replying on the value range for spatial isolation, </w:t>
      </w:r>
      <w:proofErr w:type="gramStart"/>
      <w:r>
        <w:t>capture also</w:t>
      </w:r>
      <w:proofErr w:type="gramEnd"/>
      <w:r>
        <w:t xml:space="preserve"> the assumptions on inter-sector distance and antenna structure for each art of the range.</w:t>
      </w:r>
      <w:bookmarkEnd w:id="6"/>
    </w:p>
    <w:p w14:paraId="71A2956B" w14:textId="4E3D4767" w:rsidR="00FE446A" w:rsidRDefault="00FE446A" w:rsidP="002D79A6">
      <w:pPr>
        <w:pStyle w:val="Proposal"/>
      </w:pPr>
      <w:bookmarkStart w:id="7" w:name="_Toc127448540"/>
      <w:r>
        <w:t>FR1 range of inter-sector TX panel – RX sub-array isolation is 75-90dB, with 75dB being typical</w:t>
      </w:r>
      <w:r w:rsidR="003537EB">
        <w:t>, based on a separation of sectors of 400mm horizontal and 300mm vertical</w:t>
      </w:r>
      <w:r>
        <w:t>.</w:t>
      </w:r>
      <w:bookmarkEnd w:id="7"/>
    </w:p>
    <w:p w14:paraId="39ED9F5D" w14:textId="3A993998" w:rsidR="00FE446A" w:rsidRDefault="00FE446A" w:rsidP="00FE446A">
      <w:pPr>
        <w:pStyle w:val="Proposal"/>
      </w:pPr>
      <w:bookmarkStart w:id="8" w:name="_Toc127448541"/>
      <w:r>
        <w:lastRenderedPageBreak/>
        <w:t>FR2 range of inter-sector TX panel – RX sub-array isolation is 75-9</w:t>
      </w:r>
      <w:r w:rsidR="00C570ED">
        <w:t>8</w:t>
      </w:r>
      <w:r>
        <w:t xml:space="preserve">dB, with </w:t>
      </w:r>
      <w:r w:rsidR="00C570ED">
        <w:t>88</w:t>
      </w:r>
      <w:r>
        <w:t>dB being typical</w:t>
      </w:r>
      <w:r w:rsidR="003537EB">
        <w:t xml:space="preserve"> based on an </w:t>
      </w:r>
      <w:proofErr w:type="gramStart"/>
      <w:r w:rsidR="003537EB">
        <w:t>edge to edge</w:t>
      </w:r>
      <w:proofErr w:type="gramEnd"/>
      <w:r w:rsidR="003537EB">
        <w:t xml:space="preserve"> separation of 400mm</w:t>
      </w:r>
      <w:r w:rsidR="002C1F64">
        <w:t xml:space="preserve"> (horizontal and vertical)</w:t>
      </w:r>
      <w:r>
        <w:t>.</w:t>
      </w:r>
      <w:bookmarkEnd w:id="8"/>
      <w:r>
        <w:t xml:space="preserve"> </w:t>
      </w:r>
    </w:p>
    <w:p w14:paraId="1963DDAC" w14:textId="30915D50" w:rsidR="00F63950" w:rsidRDefault="00230D18" w:rsidP="00F63950">
      <w:pPr>
        <w:pStyle w:val="Heading2"/>
      </w:pPr>
      <w:r>
        <w:t>2.3</w:t>
      </w:r>
      <w:r>
        <w:tab/>
      </w:r>
      <w:r w:rsidR="00D15888">
        <w:t>UE IBE modelling</w:t>
      </w:r>
    </w:p>
    <w:p w14:paraId="53B594A9" w14:textId="4283DE75" w:rsidR="002C4075" w:rsidRPr="002C4075" w:rsidRDefault="002C4075" w:rsidP="002C4075">
      <w:pPr>
        <w:rPr>
          <w:lang w:val="en-GB" w:eastAsia="ja-JP"/>
        </w:rPr>
      </w:pPr>
      <w:r w:rsidRPr="00480CDA">
        <w:rPr>
          <w:noProof/>
          <w:lang w:val="en-GB" w:eastAsia="ja-JP"/>
        </w:rPr>
        <mc:AlternateContent>
          <mc:Choice Requires="wps">
            <w:drawing>
              <wp:inline distT="0" distB="0" distL="0" distR="0" wp14:anchorId="57FA0A71" wp14:editId="722DEAE7">
                <wp:extent cx="6120765" cy="5485765"/>
                <wp:effectExtent l="0" t="0" r="13335" b="19685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485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090270" w14:textId="77777777" w:rsidR="00F9299F" w:rsidRPr="003D5061" w:rsidRDefault="00F9299F" w:rsidP="00F9299F">
                            <w:pP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bCs/>
                                <w:highlight w:val="green"/>
                                <w:lang w:eastAsia="ko-KR"/>
                              </w:rPr>
                              <w:t>Agreement-3</w:t>
                            </w:r>
                          </w:p>
                          <w:p w14:paraId="3EAF63B8" w14:textId="77777777" w:rsidR="00F9299F" w:rsidRDefault="00F9299F" w:rsidP="00F9299F">
                            <w:pPr>
                              <w:spacing w:after="120"/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 xml:space="preserve">For SLS in RAN1, regarding Tx </w:t>
                            </w:r>
                            <w:r w:rsidRPr="002E1852">
                              <w:rPr>
                                <w:rFonts w:cstheme="minorHAnsi"/>
                              </w:rPr>
                              <w:t>leakage</w:t>
                            </w:r>
                            <w:r w:rsidRPr="002E1852">
                              <w:rPr>
                                <w:rFonts w:cstheme="minorHAnsi"/>
                                <w:bCs/>
                              </w:rPr>
                              <w:t xml:space="preserve"> model of UE-UE co-channel inter-</w:t>
                            </w:r>
                            <w:r w:rsidRPr="002E1852">
                              <w:rPr>
                                <w:rFonts w:cstheme="minorHAnsi"/>
                                <w:bCs/>
                              </w:rPr>
                              <w:t>subband CLI modelling, Option 1 is used as starting point.</w:t>
                            </w:r>
                          </w:p>
                          <w:p w14:paraId="69916C4C" w14:textId="77777777" w:rsidR="00F9299F" w:rsidRDefault="00F9299F" w:rsidP="00F9299F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cstheme="minorHAnsi"/>
                                <w:bCs/>
                              </w:rPr>
                            </w:pPr>
                            <w:r>
                              <w:rPr>
                                <w:rFonts w:cstheme="minorHAnsi"/>
                                <w:bCs/>
                              </w:rPr>
                              <w:t>Option 1: RAN1 to take in-band emission (IBE) defined in TS38.101-1 and TS38.101-2 as starting point.</w:t>
                            </w:r>
                          </w:p>
                          <w:p w14:paraId="70FB7D7B" w14:textId="77D6A4BB" w:rsidR="002C4075" w:rsidRPr="00F9299F" w:rsidRDefault="00F9299F" w:rsidP="002C4075">
                            <w:pPr>
                              <w:numPr>
                                <w:ilvl w:val="0"/>
                                <w:numId w:val="2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textAlignment w:val="baseline"/>
                              <w:rPr>
                                <w:rFonts w:cstheme="minorHAnsi"/>
                                <w:bCs/>
                                <w:color w:val="FF0000"/>
                              </w:rPr>
                            </w:pPr>
                            <w:r w:rsidRPr="002E1852">
                              <w:rPr>
                                <w:rFonts w:cstheme="minorHAnsi" w:hint="eastAsia"/>
                                <w:bCs/>
                                <w:color w:val="FF0000"/>
                              </w:rPr>
                              <w:t>S</w:t>
                            </w:r>
                            <w:r w:rsidRPr="002E1852">
                              <w:rPr>
                                <w:rFonts w:cstheme="minorHAnsi"/>
                                <w:bCs/>
                                <w:color w:val="FF0000"/>
                              </w:rPr>
                              <w:t xml:space="preserve">end LS to RAN4 to ask them whether it can be modelled as </w:t>
                            </w:r>
                            <w:r w:rsidRPr="002E1852">
                              <w:rPr>
                                <w:rFonts w:cstheme="minorHAnsi"/>
                                <w:color w:val="FF0000"/>
                              </w:rPr>
                              <w:t xml:space="preserve">an equivalent frequency flat model (e.g.,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HAnsi"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  <w:color w:val="FF0000"/>
                                    </w:rPr>
                                    <m:t>IBE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  <w:color w:val="FF0000"/>
                                    </w:rPr>
                                    <m:t>UE,ave</m:t>
                                  </m:r>
                                </m:sub>
                              </m:sSub>
                            </m:oMath>
                            <w:r w:rsidRPr="002E1852">
                              <w:rPr>
                                <w:rFonts w:cstheme="minorHAnsi"/>
                                <w:color w:val="FF0000"/>
                              </w:rPr>
                              <w:t xml:space="preserve">) based on RAN4 IBE requirement, and if possible, what is </w:t>
                            </w:r>
                            <w:r w:rsidRPr="002E1852">
                              <w:rPr>
                                <w:rFonts w:cstheme="minorHAnsi"/>
                                <w:iCs/>
                                <w:color w:val="FF0000"/>
                              </w:rPr>
                              <w:t xml:space="preserve">the value of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 w:cstheme="minorHAnsi"/>
                                      <w:iCs/>
                                      <w:color w:val="FF0000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  <w:color w:val="FF0000"/>
                                    </w:rPr>
                                    <m:t>IBE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inorHAnsi"/>
                                      <w:color w:val="FF0000"/>
                                    </w:rPr>
                                    <m:t>UE,ave</m:t>
                                  </m:r>
                                </m:sub>
                              </m:sSub>
                            </m:oMath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7FA0A71" id="Text Box 3" o:spid="_x0000_s1028" type="#_x0000_t202" style="width:481.95pt;height:43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">
                <v:textbox style="mso-fit-shape-to-text:t">
                  <w:txbxContent>
                    <w:p w14:paraId="52090270" w14:textId="77777777" w:rsidR="00F9299F" w:rsidRPr="003D5061" w:rsidRDefault="00F9299F" w:rsidP="00F9299F">
                      <w:pPr>
                        <w:rPr>
                          <w:b/>
                          <w:bCs/>
                          <w:highlight w:val="green"/>
                          <w:lang w:eastAsia="ko-KR"/>
                        </w:rPr>
                      </w:pPr>
                      <w:r>
                        <w:rPr>
                          <w:b/>
                          <w:bCs/>
                          <w:highlight w:val="green"/>
                          <w:lang w:eastAsia="ko-KR"/>
                        </w:rPr>
                        <w:t>Agreement-3</w:t>
                      </w:r>
                    </w:p>
                    <w:p w14:paraId="3EAF63B8" w14:textId="77777777" w:rsidR="00F9299F" w:rsidRDefault="00F9299F" w:rsidP="00F9299F">
                      <w:pPr>
                        <w:spacing w:after="120"/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 xml:space="preserve">For SLS in RAN1, regarding Tx </w:t>
                      </w:r>
                      <w:r w:rsidRPr="002E1852">
                        <w:rPr>
                          <w:rFonts w:cstheme="minorHAnsi"/>
                        </w:rPr>
                        <w:t>leakage</w:t>
                      </w:r>
                      <w:r w:rsidRPr="002E1852">
                        <w:rPr>
                          <w:rFonts w:cstheme="minorHAnsi"/>
                          <w:bCs/>
                        </w:rPr>
                        <w:t xml:space="preserve"> model of UE-UE co-channel inter-</w:t>
                      </w:r>
                      <w:proofErr w:type="spellStart"/>
                      <w:r w:rsidRPr="002E1852">
                        <w:rPr>
                          <w:rFonts w:cstheme="minorHAnsi"/>
                          <w:bCs/>
                        </w:rPr>
                        <w:t>subband</w:t>
                      </w:r>
                      <w:proofErr w:type="spellEnd"/>
                      <w:r w:rsidRPr="002E1852">
                        <w:rPr>
                          <w:rFonts w:cstheme="minorHAnsi"/>
                          <w:bCs/>
                        </w:rPr>
                        <w:t xml:space="preserve"> CLI modelling, Option 1 is used as starting point.</w:t>
                      </w:r>
                    </w:p>
                    <w:p w14:paraId="69916C4C" w14:textId="77777777" w:rsidR="00F9299F" w:rsidRDefault="00F9299F" w:rsidP="00F9299F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cstheme="minorHAnsi"/>
                          <w:bCs/>
                        </w:rPr>
                      </w:pPr>
                      <w:r>
                        <w:rPr>
                          <w:rFonts w:cstheme="minorHAnsi"/>
                          <w:bCs/>
                        </w:rPr>
                        <w:t>Option 1: RAN1 to take in-band emission (IBE) defined in TS38.101-1 and TS38.101-2 as starting point.</w:t>
                      </w:r>
                    </w:p>
                    <w:p w14:paraId="70FB7D7B" w14:textId="77D6A4BB" w:rsidR="002C4075" w:rsidRPr="00F9299F" w:rsidRDefault="00F9299F" w:rsidP="002C4075">
                      <w:pPr>
                        <w:numPr>
                          <w:ilvl w:val="0"/>
                          <w:numId w:val="2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textAlignment w:val="baseline"/>
                        <w:rPr>
                          <w:rFonts w:cstheme="minorHAnsi"/>
                          <w:bCs/>
                          <w:color w:val="FF0000"/>
                        </w:rPr>
                      </w:pPr>
                      <w:r w:rsidRPr="002E1852">
                        <w:rPr>
                          <w:rFonts w:cstheme="minorHAnsi" w:hint="eastAsia"/>
                          <w:bCs/>
                          <w:color w:val="FF0000"/>
                        </w:rPr>
                        <w:t>S</w:t>
                      </w:r>
                      <w:r w:rsidRPr="002E1852">
                        <w:rPr>
                          <w:rFonts w:cstheme="minorHAnsi"/>
                          <w:bCs/>
                          <w:color w:val="FF0000"/>
                        </w:rPr>
                        <w:t xml:space="preserve">end LS to RAN4 to ask them whether it can be modelled as </w:t>
                      </w:r>
                      <w:r w:rsidRPr="002E1852">
                        <w:rPr>
                          <w:rFonts w:cstheme="minorHAnsi"/>
                          <w:color w:val="FF0000"/>
                        </w:rPr>
                        <w:t xml:space="preserve">an equivalent frequency flat model (e.g.,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color w:val="FF0000"/>
                              </w:rPr>
                              <m:t>IBE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color w:val="FF0000"/>
                              </w:rPr>
                              <m:t>UE,ave</m:t>
                            </m:r>
                          </m:sub>
                        </m:sSub>
                      </m:oMath>
                      <w:r w:rsidRPr="002E1852">
                        <w:rPr>
                          <w:rFonts w:cstheme="minorHAnsi"/>
                          <w:color w:val="FF0000"/>
                        </w:rPr>
                        <w:t xml:space="preserve">) based on RAN4 IBE requirement, and if possible, what is </w:t>
                      </w:r>
                      <w:r w:rsidRPr="002E1852">
                        <w:rPr>
                          <w:rFonts w:cstheme="minorHAnsi"/>
                          <w:iCs/>
                          <w:color w:val="FF0000"/>
                        </w:rPr>
                        <w:t xml:space="preserve">the value of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 w:cstheme="minorHAnsi"/>
                                <w:iCs/>
                                <w:color w:val="FF0000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color w:val="FF0000"/>
                              </w:rPr>
                              <m:t>IBE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theme="minorHAnsi"/>
                                <w:color w:val="FF0000"/>
                              </w:rPr>
                              <m:t>UE,ave</m:t>
                            </m:r>
                          </m:sub>
                        </m:sSub>
                      </m:oMath>
                    </w:p>
                  </w:txbxContent>
                </v:textbox>
                <w10:anchorlock/>
              </v:shape>
            </w:pict>
          </mc:Fallback>
        </mc:AlternateContent>
      </w:r>
    </w:p>
    <w:p w14:paraId="29AC7D67" w14:textId="29496D4F" w:rsidR="00F9299F" w:rsidRDefault="00F9299F" w:rsidP="00A04F49">
      <w:pPr>
        <w:pStyle w:val="BodyText"/>
      </w:pPr>
      <w:r>
        <w:t>The UE IBE requirement varies depending on the number of RB</w:t>
      </w:r>
      <w:r w:rsidR="00356D90">
        <w:t xml:space="preserve"> away from the transmitted signal. However, for system simulation evaluation, it is reasonable to consider an average IBE.</w:t>
      </w:r>
      <w:r w:rsidR="00332FB9">
        <w:t xml:space="preserve"> Considering the worst case of a UE transmitting QPSK, the average IBE is </w:t>
      </w:r>
      <w:r w:rsidR="00C24CD1">
        <w:t>22</w:t>
      </w:r>
      <w:r w:rsidR="00332FB9">
        <w:t xml:space="preserve">dB for both FR1 and </w:t>
      </w:r>
      <w:r w:rsidR="002D79A6">
        <w:t>1</w:t>
      </w:r>
      <w:r w:rsidR="00C24CD1">
        <w:t>8</w:t>
      </w:r>
      <w:r w:rsidR="002D79A6">
        <w:t xml:space="preserve">dB for </w:t>
      </w:r>
      <w:r w:rsidR="00332FB9">
        <w:t>FR2.</w:t>
      </w:r>
    </w:p>
    <w:p w14:paraId="2C0C4925" w14:textId="6E5EDCCA" w:rsidR="00332FB9" w:rsidRDefault="00332FB9" w:rsidP="00A04F49">
      <w:pPr>
        <w:pStyle w:val="BodyText"/>
      </w:pPr>
    </w:p>
    <w:p w14:paraId="4849351B" w14:textId="77777777" w:rsidR="00332FB9" w:rsidRDefault="00332FB9" w:rsidP="00A04F49">
      <w:pPr>
        <w:pStyle w:val="BodyText"/>
      </w:pPr>
    </w:p>
    <w:p w14:paraId="37EB5693" w14:textId="2BF0C862" w:rsidR="00C01F33" w:rsidRPr="00CE0424" w:rsidRDefault="00C01F33" w:rsidP="00CE0424">
      <w:pPr>
        <w:pStyle w:val="Heading1"/>
      </w:pPr>
      <w:r w:rsidRPr="00CE0424">
        <w:t>Conclusion</w:t>
      </w:r>
    </w:p>
    <w:p w14:paraId="6225A1B8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4C6494C" w14:textId="5306AE93" w:rsidR="0005432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27448536" w:history="1">
        <w:r w:rsidR="00054329" w:rsidRPr="001C318F">
          <w:rPr>
            <w:rStyle w:val="Hyperlink"/>
            <w:noProof/>
            <w:lang w:val="en-GB"/>
          </w:rPr>
          <w:t>Proposal 1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  <w:lang w:val="en-GB"/>
          </w:rPr>
          <w:t>Calculate receiver power based on the total power due to self-interference, inter-site and inter-cell interference</w:t>
        </w:r>
      </w:hyperlink>
    </w:p>
    <w:p w14:paraId="25F6C440" w14:textId="18409024" w:rsidR="0005432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27448537" w:history="1">
        <w:r w:rsidR="00054329" w:rsidRPr="001C318F">
          <w:rPr>
            <w:rStyle w:val="Hyperlink"/>
            <w:noProof/>
            <w:lang w:val="en-GB"/>
          </w:rPr>
          <w:t>Proposal 2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  <w:lang w:val="en-GB"/>
          </w:rPr>
          <w:t>Adopt the piecewise linear model of figure/table 1 for FR1 and table 2 for FR2.</w:t>
        </w:r>
      </w:hyperlink>
    </w:p>
    <w:p w14:paraId="06D38459" w14:textId="486ABD0C" w:rsidR="0005432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27448538" w:history="1">
        <w:r w:rsidR="00054329" w:rsidRPr="001C318F">
          <w:rPr>
            <w:rStyle w:val="Hyperlink"/>
            <w:noProof/>
          </w:rPr>
          <w:t>Proposal 3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</w:rPr>
          <w:t xml:space="preserve">In addition to the receiver blocking model,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10</m:t>
          </m:r>
          <m:r>
            <m:rPr>
              <m:sty m:val="b"/>
            </m:rPr>
            <w:rPr>
              <w:rStyle w:val="Hyperlink"/>
              <w:rFonts w:ascii="Cambria Math" w:hAnsi="Cambria Math" w:cs="Cambria Math"/>
              <w:noProof/>
            </w:rPr>
            <m:t>*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log10ACLRBS</m:t>
          </m:r>
        </m:oMath>
        <w:r w:rsidR="00054329" w:rsidRPr="001C318F">
          <w:rPr>
            <w:rStyle w:val="Hyperlink"/>
            <w:noProof/>
          </w:rPr>
          <w:t xml:space="preserve"> and  </w:t>
        </w:r>
        <m:oMath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10</m:t>
          </m:r>
          <m:r>
            <m:rPr>
              <m:sty m:val="b"/>
            </m:rPr>
            <w:rPr>
              <w:rStyle w:val="Hyperlink"/>
              <w:rFonts w:ascii="Cambria Math" w:hAnsi="Cambria Math" w:cs="Cambria Math"/>
              <w:noProof/>
            </w:rPr>
            <m:t>*</m:t>
          </m:r>
          <m:r>
            <m:rPr>
              <m:sty m:val="b"/>
            </m:rPr>
            <w:rPr>
              <w:rStyle w:val="Hyperlink"/>
              <w:rFonts w:ascii="Cambria Math" w:hAnsi="Cambria Math"/>
              <w:noProof/>
            </w:rPr>
            <m:t>log10ACSBS</m:t>
          </m:r>
        </m:oMath>
        <w:r w:rsidR="00054329" w:rsidRPr="001C318F">
          <w:rPr>
            <w:rStyle w:val="Hyperlink"/>
            <w:noProof/>
          </w:rPr>
          <w:t xml:space="preserve"> should be added for the inter-site and inter-sector interference (together with assumed desense due to the self-interference)</w:t>
        </w:r>
      </w:hyperlink>
    </w:p>
    <w:p w14:paraId="7B890D8A" w14:textId="47E3AEE4" w:rsidR="0005432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27448539" w:history="1">
        <w:r w:rsidR="00054329" w:rsidRPr="001C318F">
          <w:rPr>
            <w:rStyle w:val="Hyperlink"/>
            <w:noProof/>
          </w:rPr>
          <w:t>Proposal 4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</w:rPr>
          <w:t>When replying on the value range for spatial isolation, capture also the assumptions on inter-sector distance and antenna structure for each art of the range.</w:t>
        </w:r>
      </w:hyperlink>
    </w:p>
    <w:p w14:paraId="53D964B6" w14:textId="4F68D6AD" w:rsidR="0005432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27448540" w:history="1">
        <w:r w:rsidR="00054329" w:rsidRPr="001C318F">
          <w:rPr>
            <w:rStyle w:val="Hyperlink"/>
            <w:noProof/>
          </w:rPr>
          <w:t>Proposal 5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</w:rPr>
          <w:t>FR1 range of inter-sector TX panel – RX sub-array isolation is 75-90dB, with 75dB being typical.</w:t>
        </w:r>
      </w:hyperlink>
    </w:p>
    <w:p w14:paraId="55F98470" w14:textId="210C3B57" w:rsidR="00054329" w:rsidRDefault="0000000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sz w:val="22"/>
        </w:rPr>
      </w:pPr>
      <w:hyperlink w:anchor="_Toc127448541" w:history="1">
        <w:r w:rsidR="00054329" w:rsidRPr="001C318F">
          <w:rPr>
            <w:rStyle w:val="Hyperlink"/>
            <w:noProof/>
          </w:rPr>
          <w:t>Proposal 6</w:t>
        </w:r>
        <w:r w:rsidR="00054329">
          <w:rPr>
            <w:rFonts w:asciiTheme="minorHAnsi" w:eastAsiaTheme="minorEastAsia" w:hAnsiTheme="minorHAnsi"/>
            <w:b w:val="0"/>
            <w:sz w:val="22"/>
          </w:rPr>
          <w:tab/>
        </w:r>
        <w:r w:rsidR="00054329" w:rsidRPr="001C318F">
          <w:rPr>
            <w:rStyle w:val="Hyperlink"/>
            <w:noProof/>
          </w:rPr>
          <w:t>FR2 range of inter-sector TX panel – RX sub-array isolation is 75-98dB, with 88dB being typical.</w:t>
        </w:r>
      </w:hyperlink>
    </w:p>
    <w:p w14:paraId="747C743C" w14:textId="605AB339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6584278B" w14:textId="77777777" w:rsidR="008E065E" w:rsidRPr="00CE0424" w:rsidRDefault="008E065E" w:rsidP="008E065E">
      <w:pPr>
        <w:rPr>
          <w:b/>
          <w:bCs/>
        </w:rPr>
      </w:pPr>
    </w:p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39EB85" w14:textId="77777777" w:rsidR="00A42113" w:rsidRDefault="00A42113">
      <w:r>
        <w:separator/>
      </w:r>
    </w:p>
  </w:endnote>
  <w:endnote w:type="continuationSeparator" w:id="0">
    <w:p w14:paraId="7892E77C" w14:textId="77777777" w:rsidR="00A42113" w:rsidRDefault="00A42113">
      <w:r>
        <w:continuationSeparator/>
      </w:r>
    </w:p>
  </w:endnote>
  <w:endnote w:type="continuationNotice" w:id="1">
    <w:p w14:paraId="1FAC7C45" w14:textId="77777777" w:rsidR="00A42113" w:rsidRDefault="00A4211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öhne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3F7A5" w14:textId="77777777" w:rsidR="00A42113" w:rsidRDefault="00A42113">
      <w:r>
        <w:separator/>
      </w:r>
    </w:p>
  </w:footnote>
  <w:footnote w:type="continuationSeparator" w:id="0">
    <w:p w14:paraId="58350B77" w14:textId="77777777" w:rsidR="00A42113" w:rsidRDefault="00A42113">
      <w:r>
        <w:continuationSeparator/>
      </w:r>
    </w:p>
  </w:footnote>
  <w:footnote w:type="continuationNotice" w:id="1">
    <w:p w14:paraId="2540FFB3" w14:textId="77777777" w:rsidR="00A42113" w:rsidRDefault="00A4211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F963FA3"/>
    <w:multiLevelType w:val="multilevel"/>
    <w:tmpl w:val="2F963FA3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8932C81"/>
    <w:multiLevelType w:val="multilevel"/>
    <w:tmpl w:val="68932C81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819759804">
    <w:abstractNumId w:val="3"/>
  </w:num>
  <w:num w:numId="2" w16cid:durableId="576787714">
    <w:abstractNumId w:val="16"/>
  </w:num>
  <w:num w:numId="3" w16cid:durableId="860893864">
    <w:abstractNumId w:val="12"/>
  </w:num>
  <w:num w:numId="4" w16cid:durableId="1927376563">
    <w:abstractNumId w:val="13"/>
  </w:num>
  <w:num w:numId="5" w16cid:durableId="448671859">
    <w:abstractNumId w:val="9"/>
  </w:num>
  <w:num w:numId="6" w16cid:durableId="1387676850">
    <w:abstractNumId w:val="15"/>
  </w:num>
  <w:num w:numId="7" w16cid:durableId="2063601626">
    <w:abstractNumId w:val="19"/>
  </w:num>
  <w:num w:numId="8" w16cid:durableId="1335566884">
    <w:abstractNumId w:val="10"/>
  </w:num>
  <w:num w:numId="9" w16cid:durableId="1912278251">
    <w:abstractNumId w:val="7"/>
  </w:num>
  <w:num w:numId="10" w16cid:durableId="1952279969">
    <w:abstractNumId w:val="2"/>
  </w:num>
  <w:num w:numId="11" w16cid:durableId="641080210">
    <w:abstractNumId w:val="1"/>
  </w:num>
  <w:num w:numId="12" w16cid:durableId="1157497906">
    <w:abstractNumId w:val="0"/>
  </w:num>
  <w:num w:numId="13" w16cid:durableId="1575045937">
    <w:abstractNumId w:val="17"/>
  </w:num>
  <w:num w:numId="14" w16cid:durableId="689722697">
    <w:abstractNumId w:val="18"/>
  </w:num>
  <w:num w:numId="15" w16cid:durableId="1196116668">
    <w:abstractNumId w:val="14"/>
  </w:num>
  <w:num w:numId="16" w16cid:durableId="1445884652">
    <w:abstractNumId w:val="20"/>
  </w:num>
  <w:num w:numId="17" w16cid:durableId="1054504341">
    <w:abstractNumId w:val="5"/>
  </w:num>
  <w:num w:numId="18" w16cid:durableId="1932353335">
    <w:abstractNumId w:val="6"/>
  </w:num>
  <w:num w:numId="19" w16cid:durableId="1463959040">
    <w:abstractNumId w:val="4"/>
  </w:num>
  <w:num w:numId="20" w16cid:durableId="1279794033">
    <w:abstractNumId w:val="23"/>
  </w:num>
  <w:num w:numId="21" w16cid:durableId="146483323">
    <w:abstractNumId w:val="11"/>
  </w:num>
  <w:num w:numId="22" w16cid:durableId="1731805082">
    <w:abstractNumId w:val="22"/>
  </w:num>
  <w:num w:numId="23" w16cid:durableId="1425806341">
    <w:abstractNumId w:val="8"/>
  </w:num>
  <w:num w:numId="24" w16cid:durableId="188517327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63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2D43"/>
    <w:rsid w:val="0000564C"/>
    <w:rsid w:val="00006446"/>
    <w:rsid w:val="00006896"/>
    <w:rsid w:val="00007CDC"/>
    <w:rsid w:val="00011B28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4329"/>
    <w:rsid w:val="000559CF"/>
    <w:rsid w:val="0005606A"/>
    <w:rsid w:val="00057117"/>
    <w:rsid w:val="000616E7"/>
    <w:rsid w:val="000616FD"/>
    <w:rsid w:val="0006487E"/>
    <w:rsid w:val="00065E1A"/>
    <w:rsid w:val="00077E5F"/>
    <w:rsid w:val="0008036A"/>
    <w:rsid w:val="00081AE6"/>
    <w:rsid w:val="000855EB"/>
    <w:rsid w:val="00085B52"/>
    <w:rsid w:val="000866F2"/>
    <w:rsid w:val="00087AFF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4EA"/>
    <w:rsid w:val="000F06D6"/>
    <w:rsid w:val="000F0EB1"/>
    <w:rsid w:val="000F1106"/>
    <w:rsid w:val="000F3BE9"/>
    <w:rsid w:val="000F3F6C"/>
    <w:rsid w:val="000F6DF3"/>
    <w:rsid w:val="001005FF"/>
    <w:rsid w:val="00104E76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1C51"/>
    <w:rsid w:val="00132FD0"/>
    <w:rsid w:val="001344C0"/>
    <w:rsid w:val="001346FA"/>
    <w:rsid w:val="00135252"/>
    <w:rsid w:val="00137AB5"/>
    <w:rsid w:val="00137F0B"/>
    <w:rsid w:val="0015092D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B20"/>
    <w:rsid w:val="001A6CBA"/>
    <w:rsid w:val="001B0078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797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1F64"/>
    <w:rsid w:val="002C4075"/>
    <w:rsid w:val="002C41E6"/>
    <w:rsid w:val="002D071A"/>
    <w:rsid w:val="002D34B2"/>
    <w:rsid w:val="002D3C73"/>
    <w:rsid w:val="002D48B0"/>
    <w:rsid w:val="002D5B37"/>
    <w:rsid w:val="002D7637"/>
    <w:rsid w:val="002D79A6"/>
    <w:rsid w:val="002E17F2"/>
    <w:rsid w:val="002E7CAE"/>
    <w:rsid w:val="002F07B5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2FB9"/>
    <w:rsid w:val="00334274"/>
    <w:rsid w:val="00334579"/>
    <w:rsid w:val="003351F3"/>
    <w:rsid w:val="00335858"/>
    <w:rsid w:val="00336BDA"/>
    <w:rsid w:val="00341EF6"/>
    <w:rsid w:val="00342BD7"/>
    <w:rsid w:val="00346DB5"/>
    <w:rsid w:val="003477B1"/>
    <w:rsid w:val="00352090"/>
    <w:rsid w:val="003537EB"/>
    <w:rsid w:val="003549FC"/>
    <w:rsid w:val="00356D90"/>
    <w:rsid w:val="00357380"/>
    <w:rsid w:val="003602D9"/>
    <w:rsid w:val="003604CE"/>
    <w:rsid w:val="00370E47"/>
    <w:rsid w:val="003742AC"/>
    <w:rsid w:val="00377CE1"/>
    <w:rsid w:val="00385BF0"/>
    <w:rsid w:val="003861F7"/>
    <w:rsid w:val="003939FF"/>
    <w:rsid w:val="003A2223"/>
    <w:rsid w:val="003A244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24BD"/>
    <w:rsid w:val="003D3C45"/>
    <w:rsid w:val="003D5B1F"/>
    <w:rsid w:val="003E15FA"/>
    <w:rsid w:val="003E2975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278C2"/>
    <w:rsid w:val="00437447"/>
    <w:rsid w:val="0044173D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0CDA"/>
    <w:rsid w:val="00481837"/>
    <w:rsid w:val="00491021"/>
    <w:rsid w:val="00492BC5"/>
    <w:rsid w:val="0049343A"/>
    <w:rsid w:val="004964F1"/>
    <w:rsid w:val="004A16BC"/>
    <w:rsid w:val="004A21EB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4DEC"/>
    <w:rsid w:val="00534B59"/>
    <w:rsid w:val="00536759"/>
    <w:rsid w:val="00537C62"/>
    <w:rsid w:val="00542968"/>
    <w:rsid w:val="00546970"/>
    <w:rsid w:val="00552D6F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C7FBB"/>
    <w:rsid w:val="005D1602"/>
    <w:rsid w:val="005E385F"/>
    <w:rsid w:val="005E4651"/>
    <w:rsid w:val="005E5B81"/>
    <w:rsid w:val="005F2CB1"/>
    <w:rsid w:val="005F3025"/>
    <w:rsid w:val="005F618C"/>
    <w:rsid w:val="005F70BD"/>
    <w:rsid w:val="005F7E86"/>
    <w:rsid w:val="00601BEE"/>
    <w:rsid w:val="0060283C"/>
    <w:rsid w:val="00604F14"/>
    <w:rsid w:val="00611B83"/>
    <w:rsid w:val="00612531"/>
    <w:rsid w:val="00613257"/>
    <w:rsid w:val="00620A71"/>
    <w:rsid w:val="00620D80"/>
    <w:rsid w:val="006234A6"/>
    <w:rsid w:val="00630001"/>
    <w:rsid w:val="006311B3"/>
    <w:rsid w:val="0063284C"/>
    <w:rsid w:val="00632B58"/>
    <w:rsid w:val="00636398"/>
    <w:rsid w:val="006368D3"/>
    <w:rsid w:val="006377EC"/>
    <w:rsid w:val="00637DE1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217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90D"/>
    <w:rsid w:val="006C03B8"/>
    <w:rsid w:val="006C5EC9"/>
    <w:rsid w:val="006C6059"/>
    <w:rsid w:val="006C6922"/>
    <w:rsid w:val="006C7522"/>
    <w:rsid w:val="006D6F08"/>
    <w:rsid w:val="006E062C"/>
    <w:rsid w:val="006E195D"/>
    <w:rsid w:val="006E1C82"/>
    <w:rsid w:val="006E28B7"/>
    <w:rsid w:val="006E2A9B"/>
    <w:rsid w:val="006E3310"/>
    <w:rsid w:val="006E4E39"/>
    <w:rsid w:val="006E565E"/>
    <w:rsid w:val="006E6094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0D5"/>
    <w:rsid w:val="00715B9A"/>
    <w:rsid w:val="00721B32"/>
    <w:rsid w:val="00725524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6"/>
    <w:rsid w:val="0074524B"/>
    <w:rsid w:val="00747D8B"/>
    <w:rsid w:val="00751228"/>
    <w:rsid w:val="007518BA"/>
    <w:rsid w:val="007571E1"/>
    <w:rsid w:val="007604B2"/>
    <w:rsid w:val="00765281"/>
    <w:rsid w:val="00766BAD"/>
    <w:rsid w:val="007729A2"/>
    <w:rsid w:val="007755F2"/>
    <w:rsid w:val="007757DB"/>
    <w:rsid w:val="00776971"/>
    <w:rsid w:val="00780A80"/>
    <w:rsid w:val="0078177E"/>
    <w:rsid w:val="0078304C"/>
    <w:rsid w:val="00783673"/>
    <w:rsid w:val="00785490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A608C"/>
    <w:rsid w:val="007B23C8"/>
    <w:rsid w:val="007B3D2D"/>
    <w:rsid w:val="007B50AE"/>
    <w:rsid w:val="007B51DF"/>
    <w:rsid w:val="007C05DD"/>
    <w:rsid w:val="007C362F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5E0"/>
    <w:rsid w:val="00803FAE"/>
    <w:rsid w:val="00805203"/>
    <w:rsid w:val="00805662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2924"/>
    <w:rsid w:val="008376AC"/>
    <w:rsid w:val="008444E8"/>
    <w:rsid w:val="00844E80"/>
    <w:rsid w:val="00846FE7"/>
    <w:rsid w:val="0085199C"/>
    <w:rsid w:val="00856911"/>
    <w:rsid w:val="00866ED4"/>
    <w:rsid w:val="008677FD"/>
    <w:rsid w:val="00867FFC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2D6D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0D66"/>
    <w:rsid w:val="008D34F1"/>
    <w:rsid w:val="008D39D8"/>
    <w:rsid w:val="008D55DA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458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567C"/>
    <w:rsid w:val="00975D70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69B2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7B0B"/>
    <w:rsid w:val="00A031D8"/>
    <w:rsid w:val="00A048A8"/>
    <w:rsid w:val="00A04F49"/>
    <w:rsid w:val="00A13114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13"/>
    <w:rsid w:val="00A45B74"/>
    <w:rsid w:val="00A52E1D"/>
    <w:rsid w:val="00A553A4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1508"/>
    <w:rsid w:val="00A92879"/>
    <w:rsid w:val="00A9442A"/>
    <w:rsid w:val="00AA016F"/>
    <w:rsid w:val="00AA1ED6"/>
    <w:rsid w:val="00AA3DD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2169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43C0"/>
    <w:rsid w:val="00B2757F"/>
    <w:rsid w:val="00B2763F"/>
    <w:rsid w:val="00B27AAC"/>
    <w:rsid w:val="00B30929"/>
    <w:rsid w:val="00B372AA"/>
    <w:rsid w:val="00B37C49"/>
    <w:rsid w:val="00B40445"/>
    <w:rsid w:val="00B409E0"/>
    <w:rsid w:val="00B41888"/>
    <w:rsid w:val="00B45A52"/>
    <w:rsid w:val="00B46175"/>
    <w:rsid w:val="00B548B7"/>
    <w:rsid w:val="00B664C7"/>
    <w:rsid w:val="00B713D8"/>
    <w:rsid w:val="00B739F6"/>
    <w:rsid w:val="00B76CD7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C16"/>
    <w:rsid w:val="00C015F1"/>
    <w:rsid w:val="00C01F33"/>
    <w:rsid w:val="00C02CC6"/>
    <w:rsid w:val="00C040F7"/>
    <w:rsid w:val="00C044AB"/>
    <w:rsid w:val="00C05706"/>
    <w:rsid w:val="00C07377"/>
    <w:rsid w:val="00C07A83"/>
    <w:rsid w:val="00C10478"/>
    <w:rsid w:val="00C12107"/>
    <w:rsid w:val="00C14D4B"/>
    <w:rsid w:val="00C154BB"/>
    <w:rsid w:val="00C24CD1"/>
    <w:rsid w:val="00C279B5"/>
    <w:rsid w:val="00C27C45"/>
    <w:rsid w:val="00C3719D"/>
    <w:rsid w:val="00C37CB2"/>
    <w:rsid w:val="00C473A5"/>
    <w:rsid w:val="00C54995"/>
    <w:rsid w:val="00C54D41"/>
    <w:rsid w:val="00C570ED"/>
    <w:rsid w:val="00C60783"/>
    <w:rsid w:val="00C64672"/>
    <w:rsid w:val="00C70697"/>
    <w:rsid w:val="00C72093"/>
    <w:rsid w:val="00C72EF4"/>
    <w:rsid w:val="00C744FE"/>
    <w:rsid w:val="00C754F3"/>
    <w:rsid w:val="00C75D2F"/>
    <w:rsid w:val="00C767BE"/>
    <w:rsid w:val="00C76E3C"/>
    <w:rsid w:val="00C81568"/>
    <w:rsid w:val="00C824C8"/>
    <w:rsid w:val="00C83E6F"/>
    <w:rsid w:val="00C9027A"/>
    <w:rsid w:val="00C9068E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8BE"/>
    <w:rsid w:val="00CC7B45"/>
    <w:rsid w:val="00CD1188"/>
    <w:rsid w:val="00CD2ED1"/>
    <w:rsid w:val="00CD337B"/>
    <w:rsid w:val="00CE0424"/>
    <w:rsid w:val="00CE4288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888"/>
    <w:rsid w:val="00D239A7"/>
    <w:rsid w:val="00D23F47"/>
    <w:rsid w:val="00D36E71"/>
    <w:rsid w:val="00D37D87"/>
    <w:rsid w:val="00D40B33"/>
    <w:rsid w:val="00D4318F"/>
    <w:rsid w:val="00D438BF"/>
    <w:rsid w:val="00D440F8"/>
    <w:rsid w:val="00D47629"/>
    <w:rsid w:val="00D51BAF"/>
    <w:rsid w:val="00D54527"/>
    <w:rsid w:val="00D546FF"/>
    <w:rsid w:val="00D55AD5"/>
    <w:rsid w:val="00D576CA"/>
    <w:rsid w:val="00D61AF5"/>
    <w:rsid w:val="00D652B5"/>
    <w:rsid w:val="00D66155"/>
    <w:rsid w:val="00D667AC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01E1"/>
    <w:rsid w:val="00DE5608"/>
    <w:rsid w:val="00DE58D0"/>
    <w:rsid w:val="00DE654F"/>
    <w:rsid w:val="00DF0B6E"/>
    <w:rsid w:val="00DF15E0"/>
    <w:rsid w:val="00DF37A0"/>
    <w:rsid w:val="00E110E7"/>
    <w:rsid w:val="00E11B20"/>
    <w:rsid w:val="00E17B3B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585C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235"/>
    <w:rsid w:val="00E9291C"/>
    <w:rsid w:val="00E93FFE"/>
    <w:rsid w:val="00E94F8A"/>
    <w:rsid w:val="00EA1E47"/>
    <w:rsid w:val="00EA554E"/>
    <w:rsid w:val="00EA7A41"/>
    <w:rsid w:val="00EB077B"/>
    <w:rsid w:val="00EB4EA2"/>
    <w:rsid w:val="00EB4F72"/>
    <w:rsid w:val="00EC24D5"/>
    <w:rsid w:val="00EC27C6"/>
    <w:rsid w:val="00EC4207"/>
    <w:rsid w:val="00EC5653"/>
    <w:rsid w:val="00EC71CE"/>
    <w:rsid w:val="00ED1006"/>
    <w:rsid w:val="00ED444F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299F"/>
    <w:rsid w:val="00F93AA9"/>
    <w:rsid w:val="00F96985"/>
    <w:rsid w:val="00F97838"/>
    <w:rsid w:val="00FA2BB3"/>
    <w:rsid w:val="00FB4C80"/>
    <w:rsid w:val="00FB6A6A"/>
    <w:rsid w:val="00FC059C"/>
    <w:rsid w:val="00FC7429"/>
    <w:rsid w:val="00FD07F6"/>
    <w:rsid w:val="00FD1EC8"/>
    <w:rsid w:val="00FD47ED"/>
    <w:rsid w:val="00FD74DB"/>
    <w:rsid w:val="00FD7660"/>
    <w:rsid w:val="00FE0655"/>
    <w:rsid w:val="00FE1319"/>
    <w:rsid w:val="00FE2365"/>
    <w:rsid w:val="00FE37D7"/>
    <w:rsid w:val="00FE446A"/>
    <w:rsid w:val="00FE4C7B"/>
    <w:rsid w:val="00FE7336"/>
    <w:rsid w:val="00FE787C"/>
    <w:rsid w:val="00FF4449"/>
    <w:rsid w:val="00FF45A5"/>
    <w:rsid w:val="00FF5C91"/>
    <w:rsid w:val="00FF765E"/>
    <w:rsid w:val="2BD3BA7A"/>
    <w:rsid w:val="2DBFAA86"/>
    <w:rsid w:val="3E8ED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1FBF1A55-A380-4B24-999A-1D27428A4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1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,목록단락 Char1"/>
    <w:uiPriority w:val="34"/>
    <w:qFormat/>
    <w:locked/>
    <w:rsid w:val="00480CDA"/>
    <w:rPr>
      <w:rFonts w:ascii="Times New Roman" w:eastAsia="Calibri" w:hAnsi="Times New Roman"/>
      <w:szCs w:val="22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9343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9343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CE4288"/>
    <w:rPr>
      <w:rFonts w:ascii="Arial" w:eastAsiaTheme="minorHAnsi" w:hAnsi="Arial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2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15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6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99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3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611109f9-ed58-4498-a270-1fb2086a5321">
      <Terms xmlns="http://schemas.microsoft.com/office/infopath/2007/PartnerControls"/>
    </lcf76f155ced4ddcb4097134ff3c332f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5NUHHDQN7SK2-1476151046-533636</_dlc_DocId>
    <_dlc_DocIdUrl xmlns="f166a696-7b5b-4ccd-9f0c-ffde0cceec81">
      <Url>https://ericsson.sharepoint.com/sites/star/_layouts/15/DocIdRedir.aspx?ID=5NUHHDQN7SK2-1476151046-533636</Url>
      <Description>5NUHHDQN7SK2-1476151046-533636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8E03B4A-BE29-4DB0-8356-CDDD475DB34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11109f9-ed58-4498-a270-1fb2086a5321"/>
    <ds:schemaRef ds:uri="f166a696-7b5b-4ccd-9f0c-ffde0cceec8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DC0B2632-6412-41F1-BAF3-E53C58333FE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ED2835-F2A9-449A-8780-C585FCB40E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887</Words>
  <Characters>5056</Characters>
  <Application>Microsoft Office Word</Application>
  <DocSecurity>0</DocSecurity>
  <Lines>42</Lines>
  <Paragraphs>11</Paragraphs>
  <ScaleCrop>false</ScaleCrop>
  <Company>Ericsson</Company>
  <LinksUpToDate>false</LinksUpToDate>
  <CharactersWithSpaces>5932</CharactersWithSpaces>
  <SharedDoc>false</SharedDoc>
  <HLinks>
    <vt:vector size="72" baseType="variant">
      <vt:variant>
        <vt:i4>1900599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_Toc127448541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_Toc127448540</vt:lpwstr>
      </vt:variant>
      <vt:variant>
        <vt:i4>1703991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_Toc127448539</vt:lpwstr>
      </vt:variant>
      <vt:variant>
        <vt:i4>1703991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_Toc127448538</vt:lpwstr>
      </vt:variant>
      <vt:variant>
        <vt:i4>1703991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_Toc127448537</vt:lpwstr>
      </vt:variant>
      <vt:variant>
        <vt:i4>1703991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_Toc127448536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_Toc127448542</vt:lpwstr>
      </vt:variant>
      <vt:variant>
        <vt:i4>5832763</vt:i4>
      </vt:variant>
      <vt:variant>
        <vt:i4>12</vt:i4>
      </vt:variant>
      <vt:variant>
        <vt:i4>0</vt:i4>
      </vt:variant>
      <vt:variant>
        <vt:i4>5</vt:i4>
      </vt:variant>
      <vt:variant>
        <vt:lpwstr>mailto:tai.do@ericsson.com</vt:lpwstr>
      </vt:variant>
      <vt:variant>
        <vt:lpwstr/>
      </vt:variant>
      <vt:variant>
        <vt:i4>852076</vt:i4>
      </vt:variant>
      <vt:variant>
        <vt:i4>9</vt:i4>
      </vt:variant>
      <vt:variant>
        <vt:i4>0</vt:i4>
      </vt:variant>
      <vt:variant>
        <vt:i4>5</vt:i4>
      </vt:variant>
      <vt:variant>
        <vt:lpwstr>mailto:thomas.chapman@ericsson.com</vt:lpwstr>
      </vt:variant>
      <vt:variant>
        <vt:lpwstr/>
      </vt:variant>
      <vt:variant>
        <vt:i4>5308470</vt:i4>
      </vt:variant>
      <vt:variant>
        <vt:i4>6</vt:i4>
      </vt:variant>
      <vt:variant>
        <vt:i4>0</vt:i4>
      </vt:variant>
      <vt:variant>
        <vt:i4>5</vt:i4>
      </vt:variant>
      <vt:variant>
        <vt:lpwstr>mailto:stephen.grant@ericsson.com</vt:lpwstr>
      </vt:variant>
      <vt:variant>
        <vt:lpwstr/>
      </vt:variant>
      <vt:variant>
        <vt:i4>2031742</vt:i4>
      </vt:variant>
      <vt:variant>
        <vt:i4>3</vt:i4>
      </vt:variant>
      <vt:variant>
        <vt:i4>0</vt:i4>
      </vt:variant>
      <vt:variant>
        <vt:i4>5</vt:i4>
      </vt:variant>
      <vt:variant>
        <vt:lpwstr>mailto:narendar.madhavan@ericsson.com</vt:lpwstr>
      </vt:variant>
      <vt:variant>
        <vt:lpwstr/>
      </vt:variant>
      <vt:variant>
        <vt:i4>2097234</vt:i4>
      </vt:variant>
      <vt:variant>
        <vt:i4>0</vt:i4>
      </vt:variant>
      <vt:variant>
        <vt:i4>0</vt:i4>
      </vt:variant>
      <vt:variant>
        <vt:i4>5</vt:i4>
      </vt:variant>
      <vt:variant>
        <vt:lpwstr>mailto:peter.alriksson@ericsson.com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99</cp:revision>
  <cp:lastPrinted>2008-02-01T01:09:00Z</cp:lastPrinted>
  <dcterms:created xsi:type="dcterms:W3CDTF">2020-08-14T15:21:00Z</dcterms:created>
  <dcterms:modified xsi:type="dcterms:W3CDTF">2023-02-17T18:22:00Z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0x010100C5F30C9B16E14C8EACE5F2CC7B7AC7F400F5862E332FC6CE449700A00A9FC83FBA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d7df00db-0ab0-4e7e-a3be-eebddfde251d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MediaServiceImageTags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EriCOLLOrganizationUnit">
    <vt:lpwstr/>
  </property>
</Properties>
</file>